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B11FE9" w14:textId="1F7A748B" w:rsidR="009B208C" w:rsidRPr="00357A98" w:rsidRDefault="00A31D54" w:rsidP="00902161">
      <w:pPr>
        <w:tabs>
          <w:tab w:val="left" w:pos="3333"/>
        </w:tabs>
        <w:spacing w:line="288" w:lineRule="auto"/>
        <w:jc w:val="center"/>
        <w:rPr>
          <w:rFonts w:cs="Times New Roman"/>
          <w:b/>
          <w:szCs w:val="26"/>
        </w:rPr>
      </w:pPr>
      <w:bookmarkStart w:id="0" w:name="_Toc534618785"/>
      <w:bookmarkStart w:id="1" w:name="_Toc340122702"/>
      <w:bookmarkStart w:id="2" w:name="_TOC158142740"/>
      <w:bookmarkStart w:id="3" w:name="_TOC162730284"/>
      <w:bookmarkStart w:id="4" w:name="_TOC188971810"/>
      <w:bookmarkStart w:id="5" w:name="_TOC150765752"/>
      <w:bookmarkStart w:id="6" w:name="_TOC164087884"/>
      <w:bookmarkStart w:id="7" w:name="_TOC155659609"/>
      <w:bookmarkStart w:id="8" w:name="_TOC162730488"/>
      <w:bookmarkStart w:id="9" w:name="_Toc303843168"/>
      <w:bookmarkStart w:id="10" w:name="_Toc422749092"/>
      <w:bookmarkStart w:id="11" w:name="_Toc503341481"/>
      <w:bookmarkStart w:id="12" w:name="_Toc328725764"/>
      <w:bookmarkStart w:id="13" w:name="_TOC148319105"/>
      <w:bookmarkStart w:id="14" w:name="_TOC148319155"/>
      <w:bookmarkStart w:id="15" w:name="_TOC222739251"/>
      <w:bookmarkStart w:id="16" w:name="_TOC151347989"/>
      <w:bookmarkStart w:id="17" w:name="_Toc117697056"/>
      <w:r w:rsidRPr="00357A98">
        <w:rPr>
          <w:rFonts w:cs="Times New Roman"/>
          <w:b/>
          <w:szCs w:val="26"/>
        </w:rPr>
        <w:t>MỤC LỤC</w:t>
      </w:r>
    </w:p>
    <w:sdt>
      <w:sdtPr>
        <w:rPr>
          <w:bCs/>
          <w:sz w:val="27"/>
        </w:rPr>
        <w:id w:val="845515903"/>
        <w:docPartObj>
          <w:docPartGallery w:val="Table of Contents"/>
          <w:docPartUnique/>
        </w:docPartObj>
      </w:sdtPr>
      <w:sdtEndPr>
        <w:rPr>
          <w:bCs w:val="0"/>
          <w:noProof/>
          <w:sz w:val="26"/>
        </w:rPr>
      </w:sdtEndPr>
      <w:sdtContent>
        <w:p w14:paraId="03EBE026" w14:textId="61A5DF6D" w:rsidR="00164F1E" w:rsidRDefault="00A31D54" w:rsidP="00164F1E">
          <w:pPr>
            <w:pStyle w:val="TOC1"/>
            <w:tabs>
              <w:tab w:val="right" w:leader="dot" w:pos="9350"/>
            </w:tabs>
            <w:spacing w:after="40" w:line="288" w:lineRule="auto"/>
            <w:ind w:firstLine="0"/>
            <w:rPr>
              <w:rFonts w:asciiTheme="minorHAnsi" w:eastAsiaTheme="minorEastAsia" w:hAnsiTheme="minorHAnsi"/>
              <w:noProof/>
              <w:sz w:val="22"/>
            </w:rPr>
          </w:pPr>
          <w:r w:rsidRPr="00357A98">
            <w:rPr>
              <w:rFonts w:cs="Times New Roman"/>
              <w:szCs w:val="26"/>
            </w:rPr>
            <w:fldChar w:fldCharType="begin"/>
          </w:r>
          <w:r w:rsidRPr="00357A98">
            <w:rPr>
              <w:rFonts w:cs="Times New Roman"/>
              <w:szCs w:val="26"/>
            </w:rPr>
            <w:instrText xml:space="preserve"> TOC \o "1-3" \h \z \u </w:instrText>
          </w:r>
          <w:r w:rsidRPr="00357A98">
            <w:rPr>
              <w:rFonts w:cs="Times New Roman"/>
              <w:szCs w:val="26"/>
            </w:rPr>
            <w:fldChar w:fldCharType="separate"/>
          </w:r>
          <w:hyperlink w:anchor="_Toc139957070" w:history="1">
            <w:r w:rsidR="00164F1E" w:rsidRPr="003E0267">
              <w:rPr>
                <w:rStyle w:val="Hyperlink"/>
                <w:noProof/>
              </w:rPr>
              <w:t>1. XUẤT XỨ CỦA DỰ ÁN</w:t>
            </w:r>
            <w:r w:rsidR="00164F1E">
              <w:rPr>
                <w:noProof/>
                <w:webHidden/>
              </w:rPr>
              <w:tab/>
            </w:r>
            <w:r w:rsidR="00164F1E">
              <w:rPr>
                <w:noProof/>
                <w:webHidden/>
              </w:rPr>
              <w:fldChar w:fldCharType="begin"/>
            </w:r>
            <w:r w:rsidR="00164F1E">
              <w:rPr>
                <w:noProof/>
                <w:webHidden/>
              </w:rPr>
              <w:instrText xml:space="preserve"> PAGEREF _Toc139957070 \h </w:instrText>
            </w:r>
            <w:r w:rsidR="00164F1E">
              <w:rPr>
                <w:noProof/>
                <w:webHidden/>
              </w:rPr>
            </w:r>
            <w:r w:rsidR="00164F1E">
              <w:rPr>
                <w:noProof/>
                <w:webHidden/>
              </w:rPr>
              <w:fldChar w:fldCharType="separate"/>
            </w:r>
            <w:r w:rsidR="00164F1E">
              <w:rPr>
                <w:noProof/>
                <w:webHidden/>
              </w:rPr>
              <w:t>2</w:t>
            </w:r>
            <w:r w:rsidR="00164F1E">
              <w:rPr>
                <w:noProof/>
                <w:webHidden/>
              </w:rPr>
              <w:fldChar w:fldCharType="end"/>
            </w:r>
          </w:hyperlink>
        </w:p>
        <w:p w14:paraId="0B02BBEB" w14:textId="5FF30306" w:rsidR="00164F1E" w:rsidRDefault="00000000" w:rsidP="00164F1E">
          <w:pPr>
            <w:pStyle w:val="TOC2"/>
            <w:spacing w:after="40"/>
            <w:rPr>
              <w:rFonts w:asciiTheme="minorHAnsi" w:eastAsiaTheme="minorEastAsia" w:hAnsiTheme="minorHAnsi"/>
              <w:noProof/>
              <w:sz w:val="22"/>
            </w:rPr>
          </w:pPr>
          <w:hyperlink w:anchor="_Toc139957071" w:history="1">
            <w:r w:rsidR="00164F1E" w:rsidRPr="003E0267">
              <w:rPr>
                <w:rStyle w:val="Hyperlink"/>
                <w:noProof/>
              </w:rPr>
              <w:t>1.1. Thông tin chung về Dự án</w:t>
            </w:r>
            <w:r w:rsidR="00164F1E">
              <w:rPr>
                <w:noProof/>
                <w:webHidden/>
              </w:rPr>
              <w:tab/>
            </w:r>
            <w:r w:rsidR="00164F1E">
              <w:rPr>
                <w:noProof/>
                <w:webHidden/>
              </w:rPr>
              <w:fldChar w:fldCharType="begin"/>
            </w:r>
            <w:r w:rsidR="00164F1E">
              <w:rPr>
                <w:noProof/>
                <w:webHidden/>
              </w:rPr>
              <w:instrText xml:space="preserve"> PAGEREF _Toc139957071 \h </w:instrText>
            </w:r>
            <w:r w:rsidR="00164F1E">
              <w:rPr>
                <w:noProof/>
                <w:webHidden/>
              </w:rPr>
            </w:r>
            <w:r w:rsidR="00164F1E">
              <w:rPr>
                <w:noProof/>
                <w:webHidden/>
              </w:rPr>
              <w:fldChar w:fldCharType="separate"/>
            </w:r>
            <w:r w:rsidR="00164F1E">
              <w:rPr>
                <w:noProof/>
                <w:webHidden/>
              </w:rPr>
              <w:t>2</w:t>
            </w:r>
            <w:r w:rsidR="00164F1E">
              <w:rPr>
                <w:noProof/>
                <w:webHidden/>
              </w:rPr>
              <w:fldChar w:fldCharType="end"/>
            </w:r>
          </w:hyperlink>
        </w:p>
        <w:p w14:paraId="02EFDCFF" w14:textId="3F2884C6" w:rsidR="00164F1E" w:rsidRDefault="00000000" w:rsidP="00164F1E">
          <w:pPr>
            <w:pStyle w:val="TOC2"/>
            <w:spacing w:after="40"/>
            <w:rPr>
              <w:rFonts w:asciiTheme="minorHAnsi" w:eastAsiaTheme="minorEastAsia" w:hAnsiTheme="minorHAnsi"/>
              <w:noProof/>
              <w:sz w:val="22"/>
            </w:rPr>
          </w:pPr>
          <w:hyperlink w:anchor="_Toc139957072" w:history="1">
            <w:r w:rsidR="00164F1E" w:rsidRPr="003E0267">
              <w:rPr>
                <w:rStyle w:val="Hyperlink"/>
                <w:noProof/>
              </w:rPr>
              <w:t>1.2. Cơ quan, tổ chức có thẩm quyền phê duyệt chủ trương đầu tư</w:t>
            </w:r>
            <w:r w:rsidR="00164F1E">
              <w:rPr>
                <w:noProof/>
                <w:webHidden/>
              </w:rPr>
              <w:tab/>
            </w:r>
            <w:r w:rsidR="00164F1E">
              <w:rPr>
                <w:noProof/>
                <w:webHidden/>
              </w:rPr>
              <w:fldChar w:fldCharType="begin"/>
            </w:r>
            <w:r w:rsidR="00164F1E">
              <w:rPr>
                <w:noProof/>
                <w:webHidden/>
              </w:rPr>
              <w:instrText xml:space="preserve"> PAGEREF _Toc139957072 \h </w:instrText>
            </w:r>
            <w:r w:rsidR="00164F1E">
              <w:rPr>
                <w:noProof/>
                <w:webHidden/>
              </w:rPr>
            </w:r>
            <w:r w:rsidR="00164F1E">
              <w:rPr>
                <w:noProof/>
                <w:webHidden/>
              </w:rPr>
              <w:fldChar w:fldCharType="separate"/>
            </w:r>
            <w:r w:rsidR="00164F1E">
              <w:rPr>
                <w:noProof/>
                <w:webHidden/>
              </w:rPr>
              <w:t>2</w:t>
            </w:r>
            <w:r w:rsidR="00164F1E">
              <w:rPr>
                <w:noProof/>
                <w:webHidden/>
              </w:rPr>
              <w:fldChar w:fldCharType="end"/>
            </w:r>
          </w:hyperlink>
        </w:p>
        <w:p w14:paraId="46FDE612" w14:textId="7720D6E3" w:rsidR="00164F1E" w:rsidRDefault="00000000" w:rsidP="00164F1E">
          <w:pPr>
            <w:pStyle w:val="TOC2"/>
            <w:spacing w:after="40"/>
            <w:rPr>
              <w:rFonts w:asciiTheme="minorHAnsi" w:eastAsiaTheme="minorEastAsia" w:hAnsiTheme="minorHAnsi"/>
              <w:noProof/>
              <w:sz w:val="22"/>
            </w:rPr>
          </w:pPr>
          <w:hyperlink w:anchor="_Toc139957073" w:history="1">
            <w:r w:rsidR="00164F1E" w:rsidRPr="003E0267">
              <w:rPr>
                <w:rStyle w:val="Hyperlink"/>
                <w:noProof/>
              </w:rPr>
              <w:t xml:space="preserve">1.3. </w:t>
            </w:r>
            <w:r w:rsidR="00164F1E" w:rsidRPr="003E0267">
              <w:rPr>
                <w:rStyle w:val="Hyperlink"/>
                <w:noProof/>
                <w:lang w:val="vi-VN"/>
              </w:rPr>
              <w:t>Sự phù hợp của dự án đầu tư và quy định khác của pháp luật có liên quan</w:t>
            </w:r>
            <w:r w:rsidR="00164F1E">
              <w:rPr>
                <w:noProof/>
                <w:webHidden/>
              </w:rPr>
              <w:tab/>
            </w:r>
            <w:r w:rsidR="00164F1E">
              <w:rPr>
                <w:noProof/>
                <w:webHidden/>
              </w:rPr>
              <w:fldChar w:fldCharType="begin"/>
            </w:r>
            <w:r w:rsidR="00164F1E">
              <w:rPr>
                <w:noProof/>
                <w:webHidden/>
              </w:rPr>
              <w:instrText xml:space="preserve"> PAGEREF _Toc139957073 \h </w:instrText>
            </w:r>
            <w:r w:rsidR="00164F1E">
              <w:rPr>
                <w:noProof/>
                <w:webHidden/>
              </w:rPr>
            </w:r>
            <w:r w:rsidR="00164F1E">
              <w:rPr>
                <w:noProof/>
                <w:webHidden/>
              </w:rPr>
              <w:fldChar w:fldCharType="separate"/>
            </w:r>
            <w:r w:rsidR="00164F1E">
              <w:rPr>
                <w:noProof/>
                <w:webHidden/>
              </w:rPr>
              <w:t>2</w:t>
            </w:r>
            <w:r w:rsidR="00164F1E">
              <w:rPr>
                <w:noProof/>
                <w:webHidden/>
              </w:rPr>
              <w:fldChar w:fldCharType="end"/>
            </w:r>
          </w:hyperlink>
        </w:p>
        <w:p w14:paraId="15702CAA" w14:textId="58FB614F" w:rsidR="00164F1E" w:rsidRDefault="00000000" w:rsidP="00164F1E">
          <w:pPr>
            <w:pStyle w:val="TOC1"/>
            <w:tabs>
              <w:tab w:val="right" w:leader="dot" w:pos="9350"/>
            </w:tabs>
            <w:spacing w:after="40" w:line="288" w:lineRule="auto"/>
            <w:ind w:firstLine="0"/>
            <w:rPr>
              <w:rFonts w:asciiTheme="minorHAnsi" w:eastAsiaTheme="minorEastAsia" w:hAnsiTheme="minorHAnsi"/>
              <w:noProof/>
              <w:sz w:val="22"/>
            </w:rPr>
          </w:pPr>
          <w:hyperlink w:anchor="_Toc139957074" w:history="1">
            <w:r w:rsidR="00164F1E" w:rsidRPr="003E0267">
              <w:rPr>
                <w:rStyle w:val="Hyperlink"/>
                <w:noProof/>
                <w:lang w:val="da-DK"/>
              </w:rPr>
              <w:t>2. CĂN CỨ PHÁP LUẬT VÀ KỸ THUẬT CỦA VIỆC THỰC HIỆN ĐÁNH GIÁ TÁC ĐỘNG MÔI TRƯỜNG</w:t>
            </w:r>
            <w:r w:rsidR="00164F1E">
              <w:rPr>
                <w:noProof/>
                <w:webHidden/>
              </w:rPr>
              <w:tab/>
            </w:r>
            <w:r w:rsidR="00164F1E">
              <w:rPr>
                <w:noProof/>
                <w:webHidden/>
              </w:rPr>
              <w:fldChar w:fldCharType="begin"/>
            </w:r>
            <w:r w:rsidR="00164F1E">
              <w:rPr>
                <w:noProof/>
                <w:webHidden/>
              </w:rPr>
              <w:instrText xml:space="preserve"> PAGEREF _Toc139957074 \h </w:instrText>
            </w:r>
            <w:r w:rsidR="00164F1E">
              <w:rPr>
                <w:noProof/>
                <w:webHidden/>
              </w:rPr>
            </w:r>
            <w:r w:rsidR="00164F1E">
              <w:rPr>
                <w:noProof/>
                <w:webHidden/>
              </w:rPr>
              <w:fldChar w:fldCharType="separate"/>
            </w:r>
            <w:r w:rsidR="00164F1E">
              <w:rPr>
                <w:noProof/>
                <w:webHidden/>
              </w:rPr>
              <w:t>2</w:t>
            </w:r>
            <w:r w:rsidR="00164F1E">
              <w:rPr>
                <w:noProof/>
                <w:webHidden/>
              </w:rPr>
              <w:fldChar w:fldCharType="end"/>
            </w:r>
          </w:hyperlink>
        </w:p>
        <w:p w14:paraId="0B6E445C" w14:textId="03423D47" w:rsidR="00164F1E" w:rsidRDefault="00000000" w:rsidP="00164F1E">
          <w:pPr>
            <w:pStyle w:val="TOC2"/>
            <w:spacing w:after="40"/>
            <w:rPr>
              <w:rFonts w:asciiTheme="minorHAnsi" w:eastAsiaTheme="minorEastAsia" w:hAnsiTheme="minorHAnsi"/>
              <w:noProof/>
              <w:sz w:val="22"/>
            </w:rPr>
          </w:pPr>
          <w:hyperlink w:anchor="_Toc139957075" w:history="1">
            <w:r w:rsidR="00164F1E" w:rsidRPr="003E0267">
              <w:rPr>
                <w:rStyle w:val="Hyperlink"/>
                <w:noProof/>
                <w:lang w:val="vi-VN"/>
              </w:rPr>
              <w:t xml:space="preserve">2.1. Các văn bản pháp </w:t>
            </w:r>
            <w:r w:rsidR="00164F1E" w:rsidRPr="003E0267">
              <w:rPr>
                <w:rStyle w:val="Hyperlink"/>
                <w:noProof/>
              </w:rPr>
              <w:t>lý</w:t>
            </w:r>
            <w:r w:rsidR="00164F1E" w:rsidRPr="003E0267">
              <w:rPr>
                <w:rStyle w:val="Hyperlink"/>
                <w:noProof/>
                <w:lang w:val="vi-VN"/>
              </w:rPr>
              <w:t>, quy chuẩn, tiêu chuẩn và hướng dẫn kỹ thuật có liên quan làm căn cứ cho việc thực hiện ĐTM</w:t>
            </w:r>
            <w:r w:rsidR="00164F1E">
              <w:rPr>
                <w:noProof/>
                <w:webHidden/>
              </w:rPr>
              <w:tab/>
            </w:r>
            <w:r w:rsidR="00164F1E">
              <w:rPr>
                <w:noProof/>
                <w:webHidden/>
              </w:rPr>
              <w:fldChar w:fldCharType="begin"/>
            </w:r>
            <w:r w:rsidR="00164F1E">
              <w:rPr>
                <w:noProof/>
                <w:webHidden/>
              </w:rPr>
              <w:instrText xml:space="preserve"> PAGEREF _Toc139957075 \h </w:instrText>
            </w:r>
            <w:r w:rsidR="00164F1E">
              <w:rPr>
                <w:noProof/>
                <w:webHidden/>
              </w:rPr>
            </w:r>
            <w:r w:rsidR="00164F1E">
              <w:rPr>
                <w:noProof/>
                <w:webHidden/>
              </w:rPr>
              <w:fldChar w:fldCharType="separate"/>
            </w:r>
            <w:r w:rsidR="00164F1E">
              <w:rPr>
                <w:noProof/>
                <w:webHidden/>
              </w:rPr>
              <w:t>2</w:t>
            </w:r>
            <w:r w:rsidR="00164F1E">
              <w:rPr>
                <w:noProof/>
                <w:webHidden/>
              </w:rPr>
              <w:fldChar w:fldCharType="end"/>
            </w:r>
          </w:hyperlink>
        </w:p>
        <w:p w14:paraId="204145A8" w14:textId="207FC9B7" w:rsidR="00164F1E" w:rsidRDefault="00000000" w:rsidP="00164F1E">
          <w:pPr>
            <w:pStyle w:val="TOC2"/>
            <w:spacing w:after="40"/>
            <w:rPr>
              <w:rFonts w:asciiTheme="minorHAnsi" w:eastAsiaTheme="minorEastAsia" w:hAnsiTheme="minorHAnsi"/>
              <w:noProof/>
              <w:sz w:val="22"/>
            </w:rPr>
          </w:pPr>
          <w:hyperlink w:anchor="_Toc139957076" w:history="1">
            <w:r w:rsidR="00164F1E" w:rsidRPr="003E0267">
              <w:rPr>
                <w:rStyle w:val="Hyperlink"/>
                <w:noProof/>
                <w:lang w:val="vi-VN"/>
              </w:rPr>
              <w:t>2.2. Các </w:t>
            </w:r>
            <w:r w:rsidR="00164F1E" w:rsidRPr="003E0267">
              <w:rPr>
                <w:rStyle w:val="Hyperlink"/>
                <w:noProof/>
                <w:shd w:val="clear" w:color="auto" w:fill="FFFFFF"/>
                <w:lang w:val="vi-VN"/>
              </w:rPr>
              <w:t>văn</w:t>
            </w:r>
            <w:r w:rsidR="00164F1E" w:rsidRPr="003E0267">
              <w:rPr>
                <w:rStyle w:val="Hyperlink"/>
                <w:noProof/>
                <w:lang w:val="vi-VN"/>
              </w:rPr>
              <w:t> bản pháp lý, quyết định hoặc ý kiến bằng văn bản của các cấp có thẩm quyền </w:t>
            </w:r>
            <w:r w:rsidR="00164F1E" w:rsidRPr="003E0267">
              <w:rPr>
                <w:rStyle w:val="Hyperlink"/>
                <w:noProof/>
                <w:shd w:val="clear" w:color="auto" w:fill="FFFFFF"/>
                <w:lang w:val="it-IT"/>
              </w:rPr>
              <w:t>liên quan đến</w:t>
            </w:r>
            <w:r w:rsidR="00164F1E" w:rsidRPr="003E0267">
              <w:rPr>
                <w:rStyle w:val="Hyperlink"/>
                <w:noProof/>
                <w:lang w:val="vi-VN"/>
              </w:rPr>
              <w:t> dự án</w:t>
            </w:r>
            <w:r w:rsidR="00164F1E">
              <w:rPr>
                <w:noProof/>
                <w:webHidden/>
              </w:rPr>
              <w:tab/>
            </w:r>
            <w:r w:rsidR="00164F1E">
              <w:rPr>
                <w:noProof/>
                <w:webHidden/>
              </w:rPr>
              <w:fldChar w:fldCharType="begin"/>
            </w:r>
            <w:r w:rsidR="00164F1E">
              <w:rPr>
                <w:noProof/>
                <w:webHidden/>
              </w:rPr>
              <w:instrText xml:space="preserve"> PAGEREF _Toc139957076 \h </w:instrText>
            </w:r>
            <w:r w:rsidR="00164F1E">
              <w:rPr>
                <w:noProof/>
                <w:webHidden/>
              </w:rPr>
            </w:r>
            <w:r w:rsidR="00164F1E">
              <w:rPr>
                <w:noProof/>
                <w:webHidden/>
              </w:rPr>
              <w:fldChar w:fldCharType="separate"/>
            </w:r>
            <w:r w:rsidR="00164F1E">
              <w:rPr>
                <w:noProof/>
                <w:webHidden/>
              </w:rPr>
              <w:t>6</w:t>
            </w:r>
            <w:r w:rsidR="00164F1E">
              <w:rPr>
                <w:noProof/>
                <w:webHidden/>
              </w:rPr>
              <w:fldChar w:fldCharType="end"/>
            </w:r>
          </w:hyperlink>
        </w:p>
        <w:p w14:paraId="0319F568" w14:textId="24542B07" w:rsidR="00164F1E" w:rsidRDefault="00000000" w:rsidP="00164F1E">
          <w:pPr>
            <w:pStyle w:val="TOC2"/>
            <w:spacing w:after="40"/>
            <w:rPr>
              <w:rFonts w:asciiTheme="minorHAnsi" w:eastAsiaTheme="minorEastAsia" w:hAnsiTheme="minorHAnsi"/>
              <w:noProof/>
              <w:sz w:val="22"/>
            </w:rPr>
          </w:pPr>
          <w:hyperlink w:anchor="_Toc139957077" w:history="1">
            <w:r w:rsidR="00164F1E" w:rsidRPr="003E0267">
              <w:rPr>
                <w:rStyle w:val="Hyperlink"/>
                <w:noProof/>
                <w:lang w:val="vi-VN"/>
              </w:rPr>
              <w:t>2.3. Các tài liệu, dữ liệu do chủ dự án tự tạo lập được sử dụng trong quá trình thực hiện đánh giá tác động môi trường</w:t>
            </w:r>
            <w:r w:rsidR="00164F1E">
              <w:rPr>
                <w:noProof/>
                <w:webHidden/>
              </w:rPr>
              <w:tab/>
            </w:r>
            <w:r w:rsidR="00164F1E">
              <w:rPr>
                <w:noProof/>
                <w:webHidden/>
              </w:rPr>
              <w:fldChar w:fldCharType="begin"/>
            </w:r>
            <w:r w:rsidR="00164F1E">
              <w:rPr>
                <w:noProof/>
                <w:webHidden/>
              </w:rPr>
              <w:instrText xml:space="preserve"> PAGEREF _Toc139957077 \h </w:instrText>
            </w:r>
            <w:r w:rsidR="00164F1E">
              <w:rPr>
                <w:noProof/>
                <w:webHidden/>
              </w:rPr>
            </w:r>
            <w:r w:rsidR="00164F1E">
              <w:rPr>
                <w:noProof/>
                <w:webHidden/>
              </w:rPr>
              <w:fldChar w:fldCharType="separate"/>
            </w:r>
            <w:r w:rsidR="00164F1E">
              <w:rPr>
                <w:noProof/>
                <w:webHidden/>
              </w:rPr>
              <w:t>6</w:t>
            </w:r>
            <w:r w:rsidR="00164F1E">
              <w:rPr>
                <w:noProof/>
                <w:webHidden/>
              </w:rPr>
              <w:fldChar w:fldCharType="end"/>
            </w:r>
          </w:hyperlink>
        </w:p>
        <w:p w14:paraId="15E8532D" w14:textId="35DB9403" w:rsidR="00164F1E" w:rsidRDefault="00000000" w:rsidP="00164F1E">
          <w:pPr>
            <w:pStyle w:val="TOC1"/>
            <w:tabs>
              <w:tab w:val="right" w:leader="dot" w:pos="9350"/>
            </w:tabs>
            <w:spacing w:after="40" w:line="288" w:lineRule="auto"/>
            <w:ind w:firstLine="0"/>
            <w:rPr>
              <w:rFonts w:asciiTheme="minorHAnsi" w:eastAsiaTheme="minorEastAsia" w:hAnsiTheme="minorHAnsi"/>
              <w:noProof/>
              <w:sz w:val="22"/>
            </w:rPr>
          </w:pPr>
          <w:hyperlink w:anchor="_Toc139957078" w:history="1">
            <w:r w:rsidR="00164F1E" w:rsidRPr="003E0267">
              <w:rPr>
                <w:rStyle w:val="Hyperlink"/>
                <w:noProof/>
                <w:lang w:val="vi-VN"/>
              </w:rPr>
              <w:t>3. TỔ CHỨC THỰC HIỆN ĐTM</w:t>
            </w:r>
            <w:r w:rsidR="00164F1E">
              <w:rPr>
                <w:noProof/>
                <w:webHidden/>
              </w:rPr>
              <w:tab/>
            </w:r>
            <w:r w:rsidR="00164F1E">
              <w:rPr>
                <w:noProof/>
                <w:webHidden/>
              </w:rPr>
              <w:fldChar w:fldCharType="begin"/>
            </w:r>
            <w:r w:rsidR="00164F1E">
              <w:rPr>
                <w:noProof/>
                <w:webHidden/>
              </w:rPr>
              <w:instrText xml:space="preserve"> PAGEREF _Toc139957078 \h </w:instrText>
            </w:r>
            <w:r w:rsidR="00164F1E">
              <w:rPr>
                <w:noProof/>
                <w:webHidden/>
              </w:rPr>
            </w:r>
            <w:r w:rsidR="00164F1E">
              <w:rPr>
                <w:noProof/>
                <w:webHidden/>
              </w:rPr>
              <w:fldChar w:fldCharType="separate"/>
            </w:r>
            <w:r w:rsidR="00164F1E">
              <w:rPr>
                <w:noProof/>
                <w:webHidden/>
              </w:rPr>
              <w:t>6</w:t>
            </w:r>
            <w:r w:rsidR="00164F1E">
              <w:rPr>
                <w:noProof/>
                <w:webHidden/>
              </w:rPr>
              <w:fldChar w:fldCharType="end"/>
            </w:r>
          </w:hyperlink>
        </w:p>
        <w:p w14:paraId="0CCBA844" w14:textId="300BEF0C" w:rsidR="00164F1E" w:rsidRDefault="00000000" w:rsidP="00164F1E">
          <w:pPr>
            <w:pStyle w:val="TOC1"/>
            <w:tabs>
              <w:tab w:val="right" w:leader="dot" w:pos="9350"/>
            </w:tabs>
            <w:spacing w:after="40" w:line="288" w:lineRule="auto"/>
            <w:ind w:firstLine="0"/>
            <w:rPr>
              <w:rFonts w:asciiTheme="minorHAnsi" w:eastAsiaTheme="minorEastAsia" w:hAnsiTheme="minorHAnsi"/>
              <w:noProof/>
              <w:sz w:val="22"/>
            </w:rPr>
          </w:pPr>
          <w:hyperlink w:anchor="_Toc139957079" w:history="1">
            <w:r w:rsidR="00164F1E" w:rsidRPr="003E0267">
              <w:rPr>
                <w:rStyle w:val="Hyperlink"/>
                <w:noProof/>
                <w:lang w:val="vi-VN"/>
              </w:rPr>
              <w:t xml:space="preserve">4. PHƯƠNG PHÁP </w:t>
            </w:r>
            <w:r w:rsidR="00164F1E" w:rsidRPr="003E0267">
              <w:rPr>
                <w:rStyle w:val="Hyperlink"/>
                <w:noProof/>
                <w:lang w:val="sv-SE"/>
              </w:rPr>
              <w:t>ĐÁNH GIÁ TÁC ĐỘNG MÔI TRƯỜNG</w:t>
            </w:r>
            <w:r w:rsidR="00164F1E">
              <w:rPr>
                <w:noProof/>
                <w:webHidden/>
              </w:rPr>
              <w:tab/>
            </w:r>
            <w:r w:rsidR="00164F1E">
              <w:rPr>
                <w:noProof/>
                <w:webHidden/>
              </w:rPr>
              <w:fldChar w:fldCharType="begin"/>
            </w:r>
            <w:r w:rsidR="00164F1E">
              <w:rPr>
                <w:noProof/>
                <w:webHidden/>
              </w:rPr>
              <w:instrText xml:space="preserve"> PAGEREF _Toc139957079 \h </w:instrText>
            </w:r>
            <w:r w:rsidR="00164F1E">
              <w:rPr>
                <w:noProof/>
                <w:webHidden/>
              </w:rPr>
            </w:r>
            <w:r w:rsidR="00164F1E">
              <w:rPr>
                <w:noProof/>
                <w:webHidden/>
              </w:rPr>
              <w:fldChar w:fldCharType="separate"/>
            </w:r>
            <w:r w:rsidR="00164F1E">
              <w:rPr>
                <w:noProof/>
                <w:webHidden/>
              </w:rPr>
              <w:t>7</w:t>
            </w:r>
            <w:r w:rsidR="00164F1E">
              <w:rPr>
                <w:noProof/>
                <w:webHidden/>
              </w:rPr>
              <w:fldChar w:fldCharType="end"/>
            </w:r>
          </w:hyperlink>
        </w:p>
        <w:p w14:paraId="7C02E4AF" w14:textId="7905A4B1" w:rsidR="00164F1E" w:rsidRDefault="00000000" w:rsidP="00164F1E">
          <w:pPr>
            <w:pStyle w:val="TOC1"/>
            <w:tabs>
              <w:tab w:val="right" w:leader="dot" w:pos="9350"/>
            </w:tabs>
            <w:spacing w:after="40" w:line="288" w:lineRule="auto"/>
            <w:ind w:firstLine="0"/>
            <w:rPr>
              <w:rFonts w:asciiTheme="minorHAnsi" w:eastAsiaTheme="minorEastAsia" w:hAnsiTheme="minorHAnsi"/>
              <w:noProof/>
              <w:sz w:val="22"/>
            </w:rPr>
          </w:pPr>
          <w:hyperlink w:anchor="_Toc139957080" w:history="1">
            <w:r w:rsidR="00164F1E" w:rsidRPr="003E0267">
              <w:rPr>
                <w:rStyle w:val="Hyperlink"/>
                <w:noProof/>
                <w:lang w:val="nl-NL"/>
              </w:rPr>
              <w:t>5</w:t>
            </w:r>
            <w:r w:rsidR="00164F1E" w:rsidRPr="003E0267">
              <w:rPr>
                <w:rStyle w:val="Hyperlink"/>
                <w:noProof/>
                <w:lang w:val="vi-VN"/>
              </w:rPr>
              <w:t xml:space="preserve">. </w:t>
            </w:r>
            <w:r w:rsidR="00164F1E" w:rsidRPr="003E0267">
              <w:rPr>
                <w:rStyle w:val="Hyperlink"/>
                <w:noProof/>
                <w:lang w:val="nl-NL"/>
              </w:rPr>
              <w:t>TÓM TẮT NỘI DUNG CHÍNH CỦA BÁO CÁO ĐTM</w:t>
            </w:r>
            <w:r w:rsidR="00164F1E">
              <w:rPr>
                <w:noProof/>
                <w:webHidden/>
              </w:rPr>
              <w:tab/>
            </w:r>
            <w:r w:rsidR="00164F1E">
              <w:rPr>
                <w:noProof/>
                <w:webHidden/>
              </w:rPr>
              <w:fldChar w:fldCharType="begin"/>
            </w:r>
            <w:r w:rsidR="00164F1E">
              <w:rPr>
                <w:noProof/>
                <w:webHidden/>
              </w:rPr>
              <w:instrText xml:space="preserve"> PAGEREF _Toc139957080 \h </w:instrText>
            </w:r>
            <w:r w:rsidR="00164F1E">
              <w:rPr>
                <w:noProof/>
                <w:webHidden/>
              </w:rPr>
            </w:r>
            <w:r w:rsidR="00164F1E">
              <w:rPr>
                <w:noProof/>
                <w:webHidden/>
              </w:rPr>
              <w:fldChar w:fldCharType="separate"/>
            </w:r>
            <w:r w:rsidR="00164F1E">
              <w:rPr>
                <w:noProof/>
                <w:webHidden/>
              </w:rPr>
              <w:t>8</w:t>
            </w:r>
            <w:r w:rsidR="00164F1E">
              <w:rPr>
                <w:noProof/>
                <w:webHidden/>
              </w:rPr>
              <w:fldChar w:fldCharType="end"/>
            </w:r>
          </w:hyperlink>
        </w:p>
        <w:p w14:paraId="160BFF51" w14:textId="35514577" w:rsidR="00164F1E" w:rsidRDefault="00000000" w:rsidP="00164F1E">
          <w:pPr>
            <w:pStyle w:val="TOC2"/>
            <w:spacing w:after="40"/>
            <w:rPr>
              <w:rFonts w:asciiTheme="minorHAnsi" w:eastAsiaTheme="minorEastAsia" w:hAnsiTheme="minorHAnsi"/>
              <w:noProof/>
              <w:sz w:val="22"/>
            </w:rPr>
          </w:pPr>
          <w:hyperlink w:anchor="_Toc139957081" w:history="1">
            <w:r w:rsidR="00164F1E" w:rsidRPr="003E0267">
              <w:rPr>
                <w:rStyle w:val="Hyperlink"/>
                <w:noProof/>
              </w:rPr>
              <w:t>5.1. Thông tin về dự án</w:t>
            </w:r>
            <w:r w:rsidR="00164F1E">
              <w:rPr>
                <w:noProof/>
                <w:webHidden/>
              </w:rPr>
              <w:tab/>
            </w:r>
            <w:r w:rsidR="00164F1E">
              <w:rPr>
                <w:noProof/>
                <w:webHidden/>
              </w:rPr>
              <w:fldChar w:fldCharType="begin"/>
            </w:r>
            <w:r w:rsidR="00164F1E">
              <w:rPr>
                <w:noProof/>
                <w:webHidden/>
              </w:rPr>
              <w:instrText xml:space="preserve"> PAGEREF _Toc139957081 \h </w:instrText>
            </w:r>
            <w:r w:rsidR="00164F1E">
              <w:rPr>
                <w:noProof/>
                <w:webHidden/>
              </w:rPr>
            </w:r>
            <w:r w:rsidR="00164F1E">
              <w:rPr>
                <w:noProof/>
                <w:webHidden/>
              </w:rPr>
              <w:fldChar w:fldCharType="separate"/>
            </w:r>
            <w:r w:rsidR="00164F1E">
              <w:rPr>
                <w:noProof/>
                <w:webHidden/>
              </w:rPr>
              <w:t>8</w:t>
            </w:r>
            <w:r w:rsidR="00164F1E">
              <w:rPr>
                <w:noProof/>
                <w:webHidden/>
              </w:rPr>
              <w:fldChar w:fldCharType="end"/>
            </w:r>
          </w:hyperlink>
        </w:p>
        <w:p w14:paraId="654E9613" w14:textId="3A381D17" w:rsidR="00164F1E" w:rsidRDefault="00000000" w:rsidP="00164F1E">
          <w:pPr>
            <w:pStyle w:val="TOC3"/>
            <w:spacing w:after="40"/>
            <w:ind w:left="0" w:firstLine="0"/>
            <w:rPr>
              <w:rFonts w:asciiTheme="minorHAnsi" w:eastAsiaTheme="minorEastAsia" w:hAnsiTheme="minorHAnsi"/>
              <w:noProof/>
              <w:sz w:val="22"/>
            </w:rPr>
          </w:pPr>
          <w:hyperlink w:anchor="_Toc139957082" w:history="1">
            <w:r w:rsidR="00164F1E" w:rsidRPr="003E0267">
              <w:rPr>
                <w:rStyle w:val="Hyperlink"/>
                <w:noProof/>
              </w:rPr>
              <w:t>5.1.1. Thông tin chung</w:t>
            </w:r>
            <w:r w:rsidR="00164F1E">
              <w:rPr>
                <w:noProof/>
                <w:webHidden/>
              </w:rPr>
              <w:tab/>
            </w:r>
            <w:r w:rsidR="00164F1E">
              <w:rPr>
                <w:noProof/>
                <w:webHidden/>
              </w:rPr>
              <w:fldChar w:fldCharType="begin"/>
            </w:r>
            <w:r w:rsidR="00164F1E">
              <w:rPr>
                <w:noProof/>
                <w:webHidden/>
              </w:rPr>
              <w:instrText xml:space="preserve"> PAGEREF _Toc139957082 \h </w:instrText>
            </w:r>
            <w:r w:rsidR="00164F1E">
              <w:rPr>
                <w:noProof/>
                <w:webHidden/>
              </w:rPr>
            </w:r>
            <w:r w:rsidR="00164F1E">
              <w:rPr>
                <w:noProof/>
                <w:webHidden/>
              </w:rPr>
              <w:fldChar w:fldCharType="separate"/>
            </w:r>
            <w:r w:rsidR="00164F1E">
              <w:rPr>
                <w:noProof/>
                <w:webHidden/>
              </w:rPr>
              <w:t>8</w:t>
            </w:r>
            <w:r w:rsidR="00164F1E">
              <w:rPr>
                <w:noProof/>
                <w:webHidden/>
              </w:rPr>
              <w:fldChar w:fldCharType="end"/>
            </w:r>
          </w:hyperlink>
        </w:p>
        <w:p w14:paraId="12E033F7" w14:textId="20F03D73" w:rsidR="00164F1E" w:rsidRDefault="00000000" w:rsidP="00164F1E">
          <w:pPr>
            <w:pStyle w:val="TOC3"/>
            <w:spacing w:after="40"/>
            <w:ind w:left="0" w:firstLine="0"/>
            <w:rPr>
              <w:rFonts w:asciiTheme="minorHAnsi" w:eastAsiaTheme="minorEastAsia" w:hAnsiTheme="minorHAnsi"/>
              <w:noProof/>
              <w:sz w:val="22"/>
            </w:rPr>
          </w:pPr>
          <w:hyperlink w:anchor="_Toc139957083" w:history="1">
            <w:r w:rsidR="00164F1E" w:rsidRPr="003E0267">
              <w:rPr>
                <w:rStyle w:val="Hyperlink"/>
                <w:noProof/>
              </w:rPr>
              <w:t>5.1.2. Phạm vi, quy mô, công suất</w:t>
            </w:r>
            <w:r w:rsidR="00164F1E">
              <w:rPr>
                <w:noProof/>
                <w:webHidden/>
              </w:rPr>
              <w:tab/>
            </w:r>
            <w:r w:rsidR="00164F1E">
              <w:rPr>
                <w:noProof/>
                <w:webHidden/>
              </w:rPr>
              <w:fldChar w:fldCharType="begin"/>
            </w:r>
            <w:r w:rsidR="00164F1E">
              <w:rPr>
                <w:noProof/>
                <w:webHidden/>
              </w:rPr>
              <w:instrText xml:space="preserve"> PAGEREF _Toc139957083 \h </w:instrText>
            </w:r>
            <w:r w:rsidR="00164F1E">
              <w:rPr>
                <w:noProof/>
                <w:webHidden/>
              </w:rPr>
            </w:r>
            <w:r w:rsidR="00164F1E">
              <w:rPr>
                <w:noProof/>
                <w:webHidden/>
              </w:rPr>
              <w:fldChar w:fldCharType="separate"/>
            </w:r>
            <w:r w:rsidR="00164F1E">
              <w:rPr>
                <w:noProof/>
                <w:webHidden/>
              </w:rPr>
              <w:t>8</w:t>
            </w:r>
            <w:r w:rsidR="00164F1E">
              <w:rPr>
                <w:noProof/>
                <w:webHidden/>
              </w:rPr>
              <w:fldChar w:fldCharType="end"/>
            </w:r>
          </w:hyperlink>
        </w:p>
        <w:p w14:paraId="3E365522" w14:textId="48C027E7" w:rsidR="00164F1E" w:rsidRDefault="00000000" w:rsidP="00164F1E">
          <w:pPr>
            <w:pStyle w:val="TOC3"/>
            <w:spacing w:after="40"/>
            <w:ind w:left="0" w:firstLine="0"/>
            <w:rPr>
              <w:rFonts w:asciiTheme="minorHAnsi" w:eastAsiaTheme="minorEastAsia" w:hAnsiTheme="minorHAnsi"/>
              <w:noProof/>
              <w:sz w:val="22"/>
            </w:rPr>
          </w:pPr>
          <w:hyperlink w:anchor="_Toc139957084" w:history="1">
            <w:r w:rsidR="00164F1E" w:rsidRPr="003E0267">
              <w:rPr>
                <w:rStyle w:val="Hyperlink"/>
                <w:noProof/>
              </w:rPr>
              <w:t>5.1.3. Hiện trạng dự án</w:t>
            </w:r>
            <w:r w:rsidR="00164F1E">
              <w:rPr>
                <w:noProof/>
                <w:webHidden/>
              </w:rPr>
              <w:tab/>
            </w:r>
            <w:r w:rsidR="00164F1E">
              <w:rPr>
                <w:noProof/>
                <w:webHidden/>
              </w:rPr>
              <w:fldChar w:fldCharType="begin"/>
            </w:r>
            <w:r w:rsidR="00164F1E">
              <w:rPr>
                <w:noProof/>
                <w:webHidden/>
              </w:rPr>
              <w:instrText xml:space="preserve"> PAGEREF _Toc139957084 \h </w:instrText>
            </w:r>
            <w:r w:rsidR="00164F1E">
              <w:rPr>
                <w:noProof/>
                <w:webHidden/>
              </w:rPr>
            </w:r>
            <w:r w:rsidR="00164F1E">
              <w:rPr>
                <w:noProof/>
                <w:webHidden/>
              </w:rPr>
              <w:fldChar w:fldCharType="separate"/>
            </w:r>
            <w:r w:rsidR="00164F1E">
              <w:rPr>
                <w:noProof/>
                <w:webHidden/>
              </w:rPr>
              <w:t>9</w:t>
            </w:r>
            <w:r w:rsidR="00164F1E">
              <w:rPr>
                <w:noProof/>
                <w:webHidden/>
              </w:rPr>
              <w:fldChar w:fldCharType="end"/>
            </w:r>
          </w:hyperlink>
        </w:p>
        <w:p w14:paraId="456CE15A" w14:textId="5DBA8A5A" w:rsidR="00164F1E" w:rsidRDefault="00000000" w:rsidP="00164F1E">
          <w:pPr>
            <w:pStyle w:val="TOC3"/>
            <w:spacing w:after="40"/>
            <w:ind w:left="0" w:firstLine="0"/>
            <w:rPr>
              <w:rFonts w:asciiTheme="minorHAnsi" w:eastAsiaTheme="minorEastAsia" w:hAnsiTheme="minorHAnsi"/>
              <w:noProof/>
              <w:sz w:val="22"/>
            </w:rPr>
          </w:pPr>
          <w:hyperlink w:anchor="_Toc139957085" w:history="1">
            <w:r w:rsidR="00164F1E" w:rsidRPr="003E0267">
              <w:rPr>
                <w:rStyle w:val="Hyperlink"/>
                <w:noProof/>
              </w:rPr>
              <w:t>5.1.</w:t>
            </w:r>
            <w:r w:rsidR="00164F1E" w:rsidRPr="003E0267">
              <w:rPr>
                <w:rStyle w:val="Hyperlink"/>
                <w:noProof/>
                <w:lang w:val="da-DK"/>
              </w:rPr>
              <w:t>6</w:t>
            </w:r>
            <w:r w:rsidR="00164F1E" w:rsidRPr="003E0267">
              <w:rPr>
                <w:rStyle w:val="Hyperlink"/>
                <w:noProof/>
              </w:rPr>
              <w:t>. Các hạng mục công trình và hoạt động của dự án</w:t>
            </w:r>
            <w:r w:rsidR="00164F1E">
              <w:rPr>
                <w:noProof/>
                <w:webHidden/>
              </w:rPr>
              <w:tab/>
            </w:r>
            <w:r w:rsidR="00164F1E">
              <w:rPr>
                <w:noProof/>
                <w:webHidden/>
              </w:rPr>
              <w:fldChar w:fldCharType="begin"/>
            </w:r>
            <w:r w:rsidR="00164F1E">
              <w:rPr>
                <w:noProof/>
                <w:webHidden/>
              </w:rPr>
              <w:instrText xml:space="preserve"> PAGEREF _Toc139957085 \h </w:instrText>
            </w:r>
            <w:r w:rsidR="00164F1E">
              <w:rPr>
                <w:noProof/>
                <w:webHidden/>
              </w:rPr>
            </w:r>
            <w:r w:rsidR="00164F1E">
              <w:rPr>
                <w:noProof/>
                <w:webHidden/>
              </w:rPr>
              <w:fldChar w:fldCharType="separate"/>
            </w:r>
            <w:r w:rsidR="00164F1E">
              <w:rPr>
                <w:noProof/>
                <w:webHidden/>
              </w:rPr>
              <w:t>10</w:t>
            </w:r>
            <w:r w:rsidR="00164F1E">
              <w:rPr>
                <w:noProof/>
                <w:webHidden/>
              </w:rPr>
              <w:fldChar w:fldCharType="end"/>
            </w:r>
          </w:hyperlink>
        </w:p>
        <w:p w14:paraId="7D0E1807" w14:textId="11AA917D" w:rsidR="00164F1E" w:rsidRDefault="00000000" w:rsidP="00164F1E">
          <w:pPr>
            <w:pStyle w:val="TOC2"/>
            <w:spacing w:after="40"/>
            <w:rPr>
              <w:rFonts w:asciiTheme="minorHAnsi" w:eastAsiaTheme="minorEastAsia" w:hAnsiTheme="minorHAnsi"/>
              <w:noProof/>
              <w:sz w:val="22"/>
            </w:rPr>
          </w:pPr>
          <w:hyperlink w:anchor="_Toc139957086" w:history="1">
            <w:r w:rsidR="00164F1E" w:rsidRPr="003E0267">
              <w:rPr>
                <w:rStyle w:val="Hyperlink"/>
                <w:noProof/>
                <w:lang w:val="vi-VN"/>
              </w:rPr>
              <w:t>5.2. Hạng mục công trình và hoạt động của dự án có khả năng tác động đến môi trường</w:t>
            </w:r>
            <w:r w:rsidR="00164F1E">
              <w:rPr>
                <w:noProof/>
                <w:webHidden/>
              </w:rPr>
              <w:tab/>
            </w:r>
            <w:r w:rsidR="00164F1E">
              <w:rPr>
                <w:noProof/>
                <w:webHidden/>
              </w:rPr>
              <w:fldChar w:fldCharType="begin"/>
            </w:r>
            <w:r w:rsidR="00164F1E">
              <w:rPr>
                <w:noProof/>
                <w:webHidden/>
              </w:rPr>
              <w:instrText xml:space="preserve"> PAGEREF _Toc139957086 \h </w:instrText>
            </w:r>
            <w:r w:rsidR="00164F1E">
              <w:rPr>
                <w:noProof/>
                <w:webHidden/>
              </w:rPr>
            </w:r>
            <w:r w:rsidR="00164F1E">
              <w:rPr>
                <w:noProof/>
                <w:webHidden/>
              </w:rPr>
              <w:fldChar w:fldCharType="separate"/>
            </w:r>
            <w:r w:rsidR="00164F1E">
              <w:rPr>
                <w:noProof/>
                <w:webHidden/>
              </w:rPr>
              <w:t>14</w:t>
            </w:r>
            <w:r w:rsidR="00164F1E">
              <w:rPr>
                <w:noProof/>
                <w:webHidden/>
              </w:rPr>
              <w:fldChar w:fldCharType="end"/>
            </w:r>
          </w:hyperlink>
        </w:p>
        <w:p w14:paraId="20BCB8AF" w14:textId="0ABB3341" w:rsidR="00164F1E" w:rsidRDefault="00000000" w:rsidP="00164F1E">
          <w:pPr>
            <w:pStyle w:val="TOC2"/>
            <w:spacing w:after="40"/>
            <w:rPr>
              <w:rFonts w:asciiTheme="minorHAnsi" w:eastAsiaTheme="minorEastAsia" w:hAnsiTheme="minorHAnsi"/>
              <w:noProof/>
              <w:sz w:val="22"/>
            </w:rPr>
          </w:pPr>
          <w:hyperlink w:anchor="_Toc139957087" w:history="1">
            <w:r w:rsidR="00164F1E" w:rsidRPr="003E0267">
              <w:rPr>
                <w:rStyle w:val="Hyperlink"/>
                <w:noProof/>
              </w:rPr>
              <w:t>5.3. Dự báo các tác động môi trường chính, chất thải phát sinh theo các giai đoạn của dự án</w:t>
            </w:r>
            <w:r w:rsidR="00164F1E">
              <w:rPr>
                <w:noProof/>
                <w:webHidden/>
              </w:rPr>
              <w:tab/>
            </w:r>
            <w:r w:rsidR="00164F1E">
              <w:rPr>
                <w:noProof/>
                <w:webHidden/>
              </w:rPr>
              <w:fldChar w:fldCharType="begin"/>
            </w:r>
            <w:r w:rsidR="00164F1E">
              <w:rPr>
                <w:noProof/>
                <w:webHidden/>
              </w:rPr>
              <w:instrText xml:space="preserve"> PAGEREF _Toc139957087 \h </w:instrText>
            </w:r>
            <w:r w:rsidR="00164F1E">
              <w:rPr>
                <w:noProof/>
                <w:webHidden/>
              </w:rPr>
            </w:r>
            <w:r w:rsidR="00164F1E">
              <w:rPr>
                <w:noProof/>
                <w:webHidden/>
              </w:rPr>
              <w:fldChar w:fldCharType="separate"/>
            </w:r>
            <w:r w:rsidR="00164F1E">
              <w:rPr>
                <w:noProof/>
                <w:webHidden/>
              </w:rPr>
              <w:t>14</w:t>
            </w:r>
            <w:r w:rsidR="00164F1E">
              <w:rPr>
                <w:noProof/>
                <w:webHidden/>
              </w:rPr>
              <w:fldChar w:fldCharType="end"/>
            </w:r>
          </w:hyperlink>
        </w:p>
        <w:p w14:paraId="0305DA09" w14:textId="6302FF0B" w:rsidR="00164F1E" w:rsidRDefault="00000000" w:rsidP="00164F1E">
          <w:pPr>
            <w:pStyle w:val="TOC3"/>
            <w:spacing w:after="40"/>
            <w:ind w:left="0" w:firstLine="0"/>
            <w:rPr>
              <w:rFonts w:asciiTheme="minorHAnsi" w:eastAsiaTheme="minorEastAsia" w:hAnsiTheme="minorHAnsi"/>
              <w:noProof/>
              <w:sz w:val="22"/>
            </w:rPr>
          </w:pPr>
          <w:hyperlink w:anchor="_Toc139957088" w:history="1">
            <w:r w:rsidR="00164F1E" w:rsidRPr="003E0267">
              <w:rPr>
                <w:rStyle w:val="Hyperlink"/>
                <w:noProof/>
              </w:rPr>
              <w:t>5.3.1. Giai đoạn thi công xây dựng Dự án</w:t>
            </w:r>
            <w:r w:rsidR="00164F1E">
              <w:rPr>
                <w:noProof/>
                <w:webHidden/>
              </w:rPr>
              <w:tab/>
            </w:r>
            <w:r w:rsidR="00164F1E">
              <w:rPr>
                <w:noProof/>
                <w:webHidden/>
              </w:rPr>
              <w:fldChar w:fldCharType="begin"/>
            </w:r>
            <w:r w:rsidR="00164F1E">
              <w:rPr>
                <w:noProof/>
                <w:webHidden/>
              </w:rPr>
              <w:instrText xml:space="preserve"> PAGEREF _Toc139957088 \h </w:instrText>
            </w:r>
            <w:r w:rsidR="00164F1E">
              <w:rPr>
                <w:noProof/>
                <w:webHidden/>
              </w:rPr>
            </w:r>
            <w:r w:rsidR="00164F1E">
              <w:rPr>
                <w:noProof/>
                <w:webHidden/>
              </w:rPr>
              <w:fldChar w:fldCharType="separate"/>
            </w:r>
            <w:r w:rsidR="00164F1E">
              <w:rPr>
                <w:noProof/>
                <w:webHidden/>
              </w:rPr>
              <w:t>14</w:t>
            </w:r>
            <w:r w:rsidR="00164F1E">
              <w:rPr>
                <w:noProof/>
                <w:webHidden/>
              </w:rPr>
              <w:fldChar w:fldCharType="end"/>
            </w:r>
          </w:hyperlink>
        </w:p>
        <w:p w14:paraId="128A3130" w14:textId="3C48ADC7" w:rsidR="00164F1E" w:rsidRDefault="00000000" w:rsidP="00164F1E">
          <w:pPr>
            <w:pStyle w:val="TOC3"/>
            <w:spacing w:after="40"/>
            <w:ind w:left="0" w:firstLine="0"/>
            <w:rPr>
              <w:rFonts w:asciiTheme="minorHAnsi" w:eastAsiaTheme="minorEastAsia" w:hAnsiTheme="minorHAnsi"/>
              <w:noProof/>
              <w:sz w:val="22"/>
            </w:rPr>
          </w:pPr>
          <w:hyperlink w:anchor="_Toc139957089" w:history="1">
            <w:r w:rsidR="00164F1E" w:rsidRPr="003E0267">
              <w:rPr>
                <w:rStyle w:val="Hyperlink"/>
                <w:noProof/>
              </w:rPr>
              <w:t>5.3.2. Giai đoạn vận hành Dự án</w:t>
            </w:r>
            <w:r w:rsidR="00164F1E">
              <w:rPr>
                <w:noProof/>
                <w:webHidden/>
              </w:rPr>
              <w:tab/>
            </w:r>
            <w:r w:rsidR="00164F1E">
              <w:rPr>
                <w:noProof/>
                <w:webHidden/>
              </w:rPr>
              <w:fldChar w:fldCharType="begin"/>
            </w:r>
            <w:r w:rsidR="00164F1E">
              <w:rPr>
                <w:noProof/>
                <w:webHidden/>
              </w:rPr>
              <w:instrText xml:space="preserve"> PAGEREF _Toc139957089 \h </w:instrText>
            </w:r>
            <w:r w:rsidR="00164F1E">
              <w:rPr>
                <w:noProof/>
                <w:webHidden/>
              </w:rPr>
            </w:r>
            <w:r w:rsidR="00164F1E">
              <w:rPr>
                <w:noProof/>
                <w:webHidden/>
              </w:rPr>
              <w:fldChar w:fldCharType="separate"/>
            </w:r>
            <w:r w:rsidR="00164F1E">
              <w:rPr>
                <w:noProof/>
                <w:webHidden/>
              </w:rPr>
              <w:t>16</w:t>
            </w:r>
            <w:r w:rsidR="00164F1E">
              <w:rPr>
                <w:noProof/>
                <w:webHidden/>
              </w:rPr>
              <w:fldChar w:fldCharType="end"/>
            </w:r>
          </w:hyperlink>
        </w:p>
        <w:p w14:paraId="5A8DAE78" w14:textId="6F20D6E0" w:rsidR="00164F1E" w:rsidRDefault="00000000" w:rsidP="00164F1E">
          <w:pPr>
            <w:pStyle w:val="TOC2"/>
            <w:spacing w:after="40"/>
            <w:rPr>
              <w:rFonts w:asciiTheme="minorHAnsi" w:eastAsiaTheme="minorEastAsia" w:hAnsiTheme="minorHAnsi"/>
              <w:noProof/>
              <w:sz w:val="22"/>
            </w:rPr>
          </w:pPr>
          <w:hyperlink w:anchor="_Toc139957090" w:history="1">
            <w:r w:rsidR="00164F1E" w:rsidRPr="003E0267">
              <w:rPr>
                <w:rStyle w:val="Hyperlink"/>
                <w:noProof/>
                <w:lang w:val="nb-NO"/>
              </w:rPr>
              <w:t>5.4. Các công trình và biện pháp bảo vệ môi trường của dự án</w:t>
            </w:r>
            <w:r w:rsidR="00164F1E">
              <w:rPr>
                <w:noProof/>
                <w:webHidden/>
              </w:rPr>
              <w:tab/>
            </w:r>
            <w:r w:rsidR="00164F1E">
              <w:rPr>
                <w:noProof/>
                <w:webHidden/>
              </w:rPr>
              <w:fldChar w:fldCharType="begin"/>
            </w:r>
            <w:r w:rsidR="00164F1E">
              <w:rPr>
                <w:noProof/>
                <w:webHidden/>
              </w:rPr>
              <w:instrText xml:space="preserve"> PAGEREF _Toc139957090 \h </w:instrText>
            </w:r>
            <w:r w:rsidR="00164F1E">
              <w:rPr>
                <w:noProof/>
                <w:webHidden/>
              </w:rPr>
            </w:r>
            <w:r w:rsidR="00164F1E">
              <w:rPr>
                <w:noProof/>
                <w:webHidden/>
              </w:rPr>
              <w:fldChar w:fldCharType="separate"/>
            </w:r>
            <w:r w:rsidR="00164F1E">
              <w:rPr>
                <w:noProof/>
                <w:webHidden/>
              </w:rPr>
              <w:t>16</w:t>
            </w:r>
            <w:r w:rsidR="00164F1E">
              <w:rPr>
                <w:noProof/>
                <w:webHidden/>
              </w:rPr>
              <w:fldChar w:fldCharType="end"/>
            </w:r>
          </w:hyperlink>
        </w:p>
        <w:p w14:paraId="086B0CA3" w14:textId="7638ACD2" w:rsidR="00164F1E" w:rsidRDefault="00000000" w:rsidP="00164F1E">
          <w:pPr>
            <w:pStyle w:val="TOC3"/>
            <w:spacing w:after="40"/>
            <w:ind w:left="0" w:firstLine="0"/>
            <w:rPr>
              <w:rFonts w:asciiTheme="minorHAnsi" w:eastAsiaTheme="minorEastAsia" w:hAnsiTheme="minorHAnsi"/>
              <w:noProof/>
              <w:sz w:val="22"/>
            </w:rPr>
          </w:pPr>
          <w:hyperlink w:anchor="_Toc139957091" w:history="1">
            <w:r w:rsidR="00164F1E" w:rsidRPr="003E0267">
              <w:rPr>
                <w:rStyle w:val="Hyperlink"/>
                <w:noProof/>
              </w:rPr>
              <w:t>5.4.1. Các công trình biện pháp bảo vệ môi trường trong giai đoạn thi công xây dựng</w:t>
            </w:r>
            <w:r w:rsidR="00164F1E">
              <w:rPr>
                <w:noProof/>
                <w:webHidden/>
              </w:rPr>
              <w:tab/>
            </w:r>
            <w:r w:rsidR="00164F1E">
              <w:rPr>
                <w:noProof/>
                <w:webHidden/>
              </w:rPr>
              <w:fldChar w:fldCharType="begin"/>
            </w:r>
            <w:r w:rsidR="00164F1E">
              <w:rPr>
                <w:noProof/>
                <w:webHidden/>
              </w:rPr>
              <w:instrText xml:space="preserve"> PAGEREF _Toc139957091 \h </w:instrText>
            </w:r>
            <w:r w:rsidR="00164F1E">
              <w:rPr>
                <w:noProof/>
                <w:webHidden/>
              </w:rPr>
            </w:r>
            <w:r w:rsidR="00164F1E">
              <w:rPr>
                <w:noProof/>
                <w:webHidden/>
              </w:rPr>
              <w:fldChar w:fldCharType="separate"/>
            </w:r>
            <w:r w:rsidR="00164F1E">
              <w:rPr>
                <w:noProof/>
                <w:webHidden/>
              </w:rPr>
              <w:t>16</w:t>
            </w:r>
            <w:r w:rsidR="00164F1E">
              <w:rPr>
                <w:noProof/>
                <w:webHidden/>
              </w:rPr>
              <w:fldChar w:fldCharType="end"/>
            </w:r>
          </w:hyperlink>
        </w:p>
        <w:p w14:paraId="0DD070EE" w14:textId="1A73E83B" w:rsidR="00164F1E" w:rsidRDefault="00000000" w:rsidP="00164F1E">
          <w:pPr>
            <w:pStyle w:val="TOC3"/>
            <w:spacing w:after="40"/>
            <w:ind w:left="0" w:firstLine="0"/>
            <w:rPr>
              <w:rFonts w:asciiTheme="minorHAnsi" w:eastAsiaTheme="minorEastAsia" w:hAnsiTheme="minorHAnsi"/>
              <w:noProof/>
              <w:sz w:val="22"/>
            </w:rPr>
          </w:pPr>
          <w:hyperlink w:anchor="_Toc139957092" w:history="1">
            <w:r w:rsidR="00164F1E" w:rsidRPr="003E0267">
              <w:rPr>
                <w:rStyle w:val="Hyperlink"/>
                <w:noProof/>
              </w:rPr>
              <w:t>5.4.2. Các công trình biện pháp bảo vệ môi trường trong giai đoạn dự án đi vào khai thác sử dụng</w:t>
            </w:r>
            <w:r w:rsidR="00164F1E">
              <w:rPr>
                <w:noProof/>
                <w:webHidden/>
              </w:rPr>
              <w:tab/>
            </w:r>
            <w:r w:rsidR="00164F1E">
              <w:rPr>
                <w:noProof/>
                <w:webHidden/>
              </w:rPr>
              <w:fldChar w:fldCharType="begin"/>
            </w:r>
            <w:r w:rsidR="00164F1E">
              <w:rPr>
                <w:noProof/>
                <w:webHidden/>
              </w:rPr>
              <w:instrText xml:space="preserve"> PAGEREF _Toc139957092 \h </w:instrText>
            </w:r>
            <w:r w:rsidR="00164F1E">
              <w:rPr>
                <w:noProof/>
                <w:webHidden/>
              </w:rPr>
            </w:r>
            <w:r w:rsidR="00164F1E">
              <w:rPr>
                <w:noProof/>
                <w:webHidden/>
              </w:rPr>
              <w:fldChar w:fldCharType="separate"/>
            </w:r>
            <w:r w:rsidR="00164F1E">
              <w:rPr>
                <w:noProof/>
                <w:webHidden/>
              </w:rPr>
              <w:t>18</w:t>
            </w:r>
            <w:r w:rsidR="00164F1E">
              <w:rPr>
                <w:noProof/>
                <w:webHidden/>
              </w:rPr>
              <w:fldChar w:fldCharType="end"/>
            </w:r>
          </w:hyperlink>
        </w:p>
        <w:p w14:paraId="10891848" w14:textId="35B6511C" w:rsidR="00164F1E" w:rsidRDefault="00000000" w:rsidP="00164F1E">
          <w:pPr>
            <w:pStyle w:val="TOC2"/>
            <w:spacing w:after="40"/>
            <w:rPr>
              <w:rFonts w:asciiTheme="minorHAnsi" w:eastAsiaTheme="minorEastAsia" w:hAnsiTheme="minorHAnsi"/>
              <w:noProof/>
              <w:sz w:val="22"/>
            </w:rPr>
          </w:pPr>
          <w:hyperlink w:anchor="_Toc139957093" w:history="1">
            <w:r w:rsidR="00164F1E" w:rsidRPr="003E0267">
              <w:rPr>
                <w:rStyle w:val="Hyperlink"/>
                <w:noProof/>
              </w:rPr>
              <w:t>5.5. Chương trình quản lý và giám sát môi trường của chủ dự án</w:t>
            </w:r>
            <w:r w:rsidR="00164F1E">
              <w:rPr>
                <w:noProof/>
                <w:webHidden/>
              </w:rPr>
              <w:tab/>
            </w:r>
            <w:r w:rsidR="00164F1E">
              <w:rPr>
                <w:noProof/>
                <w:webHidden/>
              </w:rPr>
              <w:fldChar w:fldCharType="begin"/>
            </w:r>
            <w:r w:rsidR="00164F1E">
              <w:rPr>
                <w:noProof/>
                <w:webHidden/>
              </w:rPr>
              <w:instrText xml:space="preserve"> PAGEREF _Toc139957093 \h </w:instrText>
            </w:r>
            <w:r w:rsidR="00164F1E">
              <w:rPr>
                <w:noProof/>
                <w:webHidden/>
              </w:rPr>
            </w:r>
            <w:r w:rsidR="00164F1E">
              <w:rPr>
                <w:noProof/>
                <w:webHidden/>
              </w:rPr>
              <w:fldChar w:fldCharType="separate"/>
            </w:r>
            <w:r w:rsidR="00164F1E">
              <w:rPr>
                <w:noProof/>
                <w:webHidden/>
              </w:rPr>
              <w:t>18</w:t>
            </w:r>
            <w:r w:rsidR="00164F1E">
              <w:rPr>
                <w:noProof/>
                <w:webHidden/>
              </w:rPr>
              <w:fldChar w:fldCharType="end"/>
            </w:r>
          </w:hyperlink>
        </w:p>
        <w:p w14:paraId="76753002" w14:textId="6145D5BF" w:rsidR="00164F1E" w:rsidRDefault="00000000" w:rsidP="00164F1E">
          <w:pPr>
            <w:pStyle w:val="TOC3"/>
            <w:spacing w:after="40"/>
            <w:ind w:left="0" w:firstLine="0"/>
            <w:rPr>
              <w:rFonts w:asciiTheme="minorHAnsi" w:eastAsiaTheme="minorEastAsia" w:hAnsiTheme="minorHAnsi"/>
              <w:noProof/>
              <w:sz w:val="22"/>
            </w:rPr>
          </w:pPr>
          <w:hyperlink w:anchor="_Toc139957094" w:history="1">
            <w:r w:rsidR="00164F1E" w:rsidRPr="003E0267">
              <w:rPr>
                <w:rStyle w:val="Hyperlink"/>
                <w:noProof/>
                <w:lang w:val="da-DK" w:eastAsia="vi-VN"/>
              </w:rPr>
              <w:t xml:space="preserve">Giám sát môi trường trong </w:t>
            </w:r>
            <w:r w:rsidR="00164F1E" w:rsidRPr="003E0267">
              <w:rPr>
                <w:rStyle w:val="Hyperlink"/>
                <w:noProof/>
                <w:lang w:eastAsia="vi-VN"/>
              </w:rPr>
              <w:t>Giai đoạn xây dựng</w:t>
            </w:r>
            <w:r w:rsidR="00164F1E" w:rsidRPr="003E0267">
              <w:rPr>
                <w:rStyle w:val="Hyperlink"/>
                <w:noProof/>
                <w:lang w:val="da-DK" w:eastAsia="vi-VN"/>
              </w:rPr>
              <w:t>, giai đoạn vận hành</w:t>
            </w:r>
            <w:r w:rsidR="00164F1E">
              <w:rPr>
                <w:noProof/>
                <w:webHidden/>
              </w:rPr>
              <w:tab/>
            </w:r>
            <w:r w:rsidR="00164F1E">
              <w:rPr>
                <w:noProof/>
                <w:webHidden/>
              </w:rPr>
              <w:fldChar w:fldCharType="begin"/>
            </w:r>
            <w:r w:rsidR="00164F1E">
              <w:rPr>
                <w:noProof/>
                <w:webHidden/>
              </w:rPr>
              <w:instrText xml:space="preserve"> PAGEREF _Toc139957094 \h </w:instrText>
            </w:r>
            <w:r w:rsidR="00164F1E">
              <w:rPr>
                <w:noProof/>
                <w:webHidden/>
              </w:rPr>
            </w:r>
            <w:r w:rsidR="00164F1E">
              <w:rPr>
                <w:noProof/>
                <w:webHidden/>
              </w:rPr>
              <w:fldChar w:fldCharType="separate"/>
            </w:r>
            <w:r w:rsidR="00164F1E">
              <w:rPr>
                <w:noProof/>
                <w:webHidden/>
              </w:rPr>
              <w:t>18</w:t>
            </w:r>
            <w:r w:rsidR="00164F1E">
              <w:rPr>
                <w:noProof/>
                <w:webHidden/>
              </w:rPr>
              <w:fldChar w:fldCharType="end"/>
            </w:r>
          </w:hyperlink>
        </w:p>
        <w:p w14:paraId="08BFC33A" w14:textId="6C86B3AA" w:rsidR="00164F1E" w:rsidRDefault="00000000" w:rsidP="00164F1E">
          <w:pPr>
            <w:pStyle w:val="TOC1"/>
            <w:tabs>
              <w:tab w:val="right" w:leader="dot" w:pos="9350"/>
            </w:tabs>
            <w:spacing w:after="40" w:line="288" w:lineRule="auto"/>
            <w:ind w:firstLine="0"/>
            <w:rPr>
              <w:rFonts w:asciiTheme="minorHAnsi" w:eastAsiaTheme="minorEastAsia" w:hAnsiTheme="minorHAnsi"/>
              <w:noProof/>
              <w:sz w:val="22"/>
            </w:rPr>
          </w:pPr>
          <w:hyperlink w:anchor="_Toc139957095" w:history="1">
            <w:r w:rsidR="00164F1E" w:rsidRPr="003E0267">
              <w:rPr>
                <w:rStyle w:val="Hyperlink"/>
                <w:rFonts w:cs="Times New Roman"/>
                <w:b/>
                <w:bCs/>
                <w:noProof/>
                <w:lang w:val="da-DK"/>
              </w:rPr>
              <w:t>KẾT LUẬN VÀ KIẾN NGHỊ</w:t>
            </w:r>
            <w:r w:rsidR="00164F1E">
              <w:rPr>
                <w:noProof/>
                <w:webHidden/>
              </w:rPr>
              <w:tab/>
            </w:r>
            <w:r w:rsidR="00164F1E">
              <w:rPr>
                <w:noProof/>
                <w:webHidden/>
              </w:rPr>
              <w:fldChar w:fldCharType="begin"/>
            </w:r>
            <w:r w:rsidR="00164F1E">
              <w:rPr>
                <w:noProof/>
                <w:webHidden/>
              </w:rPr>
              <w:instrText xml:space="preserve"> PAGEREF _Toc139957095 \h </w:instrText>
            </w:r>
            <w:r w:rsidR="00164F1E">
              <w:rPr>
                <w:noProof/>
                <w:webHidden/>
              </w:rPr>
            </w:r>
            <w:r w:rsidR="00164F1E">
              <w:rPr>
                <w:noProof/>
                <w:webHidden/>
              </w:rPr>
              <w:fldChar w:fldCharType="separate"/>
            </w:r>
            <w:r w:rsidR="00164F1E">
              <w:rPr>
                <w:noProof/>
                <w:webHidden/>
              </w:rPr>
              <w:t>20</w:t>
            </w:r>
            <w:r w:rsidR="00164F1E">
              <w:rPr>
                <w:noProof/>
                <w:webHidden/>
              </w:rPr>
              <w:fldChar w:fldCharType="end"/>
            </w:r>
          </w:hyperlink>
        </w:p>
        <w:p w14:paraId="3FB13D58" w14:textId="61891DD1" w:rsidR="00164F1E" w:rsidRDefault="00000000" w:rsidP="00164F1E">
          <w:pPr>
            <w:pStyle w:val="TOC2"/>
            <w:spacing w:after="40"/>
            <w:rPr>
              <w:rFonts w:asciiTheme="minorHAnsi" w:eastAsiaTheme="minorEastAsia" w:hAnsiTheme="minorHAnsi"/>
              <w:noProof/>
              <w:sz w:val="22"/>
            </w:rPr>
          </w:pPr>
          <w:hyperlink w:anchor="_Toc139957096" w:history="1">
            <w:r w:rsidR="00164F1E" w:rsidRPr="003E0267">
              <w:rPr>
                <w:rStyle w:val="Hyperlink"/>
                <w:noProof/>
              </w:rPr>
              <w:t>1. Kết luận</w:t>
            </w:r>
            <w:r w:rsidR="00164F1E">
              <w:rPr>
                <w:noProof/>
                <w:webHidden/>
              </w:rPr>
              <w:tab/>
            </w:r>
            <w:r w:rsidR="00164F1E">
              <w:rPr>
                <w:noProof/>
                <w:webHidden/>
              </w:rPr>
              <w:fldChar w:fldCharType="begin"/>
            </w:r>
            <w:r w:rsidR="00164F1E">
              <w:rPr>
                <w:noProof/>
                <w:webHidden/>
              </w:rPr>
              <w:instrText xml:space="preserve"> PAGEREF _Toc139957096 \h </w:instrText>
            </w:r>
            <w:r w:rsidR="00164F1E">
              <w:rPr>
                <w:noProof/>
                <w:webHidden/>
              </w:rPr>
            </w:r>
            <w:r w:rsidR="00164F1E">
              <w:rPr>
                <w:noProof/>
                <w:webHidden/>
              </w:rPr>
              <w:fldChar w:fldCharType="separate"/>
            </w:r>
            <w:r w:rsidR="00164F1E">
              <w:rPr>
                <w:noProof/>
                <w:webHidden/>
              </w:rPr>
              <w:t>20</w:t>
            </w:r>
            <w:r w:rsidR="00164F1E">
              <w:rPr>
                <w:noProof/>
                <w:webHidden/>
              </w:rPr>
              <w:fldChar w:fldCharType="end"/>
            </w:r>
          </w:hyperlink>
        </w:p>
        <w:p w14:paraId="0D8B386E" w14:textId="6B50D0EB" w:rsidR="00164F1E" w:rsidRDefault="00000000" w:rsidP="00164F1E">
          <w:pPr>
            <w:pStyle w:val="TOC2"/>
            <w:spacing w:after="40"/>
            <w:rPr>
              <w:rFonts w:asciiTheme="minorHAnsi" w:eastAsiaTheme="minorEastAsia" w:hAnsiTheme="minorHAnsi"/>
              <w:noProof/>
              <w:sz w:val="22"/>
            </w:rPr>
          </w:pPr>
          <w:hyperlink w:anchor="_Toc139957097" w:history="1">
            <w:r w:rsidR="00164F1E" w:rsidRPr="003E0267">
              <w:rPr>
                <w:rStyle w:val="Hyperlink"/>
                <w:noProof/>
              </w:rPr>
              <w:t>2. Kiến nghị</w:t>
            </w:r>
            <w:r w:rsidR="00164F1E">
              <w:rPr>
                <w:noProof/>
                <w:webHidden/>
              </w:rPr>
              <w:tab/>
            </w:r>
            <w:r w:rsidR="00164F1E">
              <w:rPr>
                <w:noProof/>
                <w:webHidden/>
              </w:rPr>
              <w:fldChar w:fldCharType="begin"/>
            </w:r>
            <w:r w:rsidR="00164F1E">
              <w:rPr>
                <w:noProof/>
                <w:webHidden/>
              </w:rPr>
              <w:instrText xml:space="preserve"> PAGEREF _Toc139957097 \h </w:instrText>
            </w:r>
            <w:r w:rsidR="00164F1E">
              <w:rPr>
                <w:noProof/>
                <w:webHidden/>
              </w:rPr>
            </w:r>
            <w:r w:rsidR="00164F1E">
              <w:rPr>
                <w:noProof/>
                <w:webHidden/>
              </w:rPr>
              <w:fldChar w:fldCharType="separate"/>
            </w:r>
            <w:r w:rsidR="00164F1E">
              <w:rPr>
                <w:noProof/>
                <w:webHidden/>
              </w:rPr>
              <w:t>20</w:t>
            </w:r>
            <w:r w:rsidR="00164F1E">
              <w:rPr>
                <w:noProof/>
                <w:webHidden/>
              </w:rPr>
              <w:fldChar w:fldCharType="end"/>
            </w:r>
          </w:hyperlink>
        </w:p>
        <w:p w14:paraId="3100972C" w14:textId="32641FED" w:rsidR="00164F1E" w:rsidRDefault="00000000" w:rsidP="00164F1E">
          <w:pPr>
            <w:pStyle w:val="TOC2"/>
            <w:spacing w:after="40"/>
            <w:rPr>
              <w:rFonts w:asciiTheme="minorHAnsi" w:eastAsiaTheme="minorEastAsia" w:hAnsiTheme="minorHAnsi"/>
              <w:noProof/>
              <w:sz w:val="22"/>
            </w:rPr>
          </w:pPr>
          <w:hyperlink w:anchor="_Toc139957098" w:history="1">
            <w:r w:rsidR="00164F1E" w:rsidRPr="003E0267">
              <w:rPr>
                <w:rStyle w:val="Hyperlink"/>
                <w:noProof/>
              </w:rPr>
              <w:t>3. Cam kết của chủ dự án</w:t>
            </w:r>
            <w:r w:rsidR="00164F1E">
              <w:rPr>
                <w:noProof/>
                <w:webHidden/>
              </w:rPr>
              <w:tab/>
            </w:r>
            <w:r w:rsidR="00164F1E">
              <w:rPr>
                <w:noProof/>
                <w:webHidden/>
              </w:rPr>
              <w:fldChar w:fldCharType="begin"/>
            </w:r>
            <w:r w:rsidR="00164F1E">
              <w:rPr>
                <w:noProof/>
                <w:webHidden/>
              </w:rPr>
              <w:instrText xml:space="preserve"> PAGEREF _Toc139957098 \h </w:instrText>
            </w:r>
            <w:r w:rsidR="00164F1E">
              <w:rPr>
                <w:noProof/>
                <w:webHidden/>
              </w:rPr>
            </w:r>
            <w:r w:rsidR="00164F1E">
              <w:rPr>
                <w:noProof/>
                <w:webHidden/>
              </w:rPr>
              <w:fldChar w:fldCharType="separate"/>
            </w:r>
            <w:r w:rsidR="00164F1E">
              <w:rPr>
                <w:noProof/>
                <w:webHidden/>
              </w:rPr>
              <w:t>20</w:t>
            </w:r>
            <w:r w:rsidR="00164F1E">
              <w:rPr>
                <w:noProof/>
                <w:webHidden/>
              </w:rPr>
              <w:fldChar w:fldCharType="end"/>
            </w:r>
          </w:hyperlink>
        </w:p>
        <w:p w14:paraId="511E1A3B" w14:textId="07D14FB7" w:rsidR="00A31D54" w:rsidRPr="00357A98" w:rsidRDefault="00A31D54" w:rsidP="00FA6495">
          <w:pPr>
            <w:pStyle w:val="TOC2"/>
          </w:pPr>
          <w:r w:rsidRPr="00357A98">
            <w:rPr>
              <w:noProof/>
            </w:rPr>
            <w:fldChar w:fldCharType="end"/>
          </w:r>
        </w:p>
      </w:sdtContent>
    </w:sdt>
    <w:p w14:paraId="7C0B222A" w14:textId="599DC026" w:rsidR="005E7E00" w:rsidRPr="005E7E00" w:rsidRDefault="00A31D54" w:rsidP="005D29BD">
      <w:pPr>
        <w:tabs>
          <w:tab w:val="left" w:pos="3333"/>
        </w:tabs>
        <w:spacing w:line="288" w:lineRule="auto"/>
        <w:rPr>
          <w:rFonts w:cs="Times New Roman"/>
          <w:bCs/>
          <w:szCs w:val="26"/>
        </w:rPr>
      </w:pPr>
      <w:r w:rsidRPr="00357A98">
        <w:rPr>
          <w:rFonts w:cs="Times New Roman"/>
          <w:szCs w:val="26"/>
        </w:rPr>
        <w:tab/>
      </w:r>
      <w:r w:rsidR="009B208C" w:rsidRPr="00357A98">
        <w:rPr>
          <w:rFonts w:cs="Times New Roman"/>
          <w:bCs/>
          <w:szCs w:val="26"/>
        </w:rPr>
        <w:br w:type="page"/>
      </w:r>
    </w:p>
    <w:p w14:paraId="172E0272" w14:textId="3EC2E442" w:rsidR="00DC381D" w:rsidRPr="00D04EBE" w:rsidRDefault="00DC381D" w:rsidP="00FF1A6A">
      <w:pPr>
        <w:pStyle w:val="Heading1"/>
        <w:ind w:firstLine="0"/>
        <w:rPr>
          <w:lang w:val="en-US"/>
        </w:rPr>
      </w:pPr>
      <w:bookmarkStart w:id="18" w:name="_Toc139957070"/>
      <w:r w:rsidRPr="00D04EBE">
        <w:rPr>
          <w:lang w:val="en-US"/>
        </w:rPr>
        <w:lastRenderedPageBreak/>
        <w:t>1. XUẤT XỨ CỦA DỰ ÁN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3DDCDA56" w14:textId="55BB8886" w:rsidR="00FF1A85" w:rsidRPr="00357A98" w:rsidRDefault="00FF1A85" w:rsidP="00B231F8">
      <w:pPr>
        <w:pStyle w:val="Heading2"/>
      </w:pPr>
      <w:bookmarkStart w:id="19" w:name="_Toc422749093"/>
      <w:bookmarkStart w:id="20" w:name="_Toc534618786"/>
      <w:bookmarkStart w:id="21" w:name="_Toc303843169"/>
      <w:bookmarkStart w:id="22" w:name="_Toc340122703"/>
      <w:bookmarkStart w:id="23" w:name="_Toc328725765"/>
      <w:bookmarkStart w:id="24" w:name="_Toc503341482"/>
      <w:bookmarkStart w:id="25" w:name="_Toc103004305"/>
      <w:bookmarkStart w:id="26" w:name="_Toc117697057"/>
      <w:bookmarkStart w:id="27" w:name="_Toc130283232"/>
      <w:bookmarkStart w:id="28" w:name="_Toc139957071"/>
      <w:bookmarkStart w:id="29" w:name="_Toc503341486"/>
      <w:bookmarkStart w:id="30" w:name="_Toc481680632"/>
      <w:bookmarkStart w:id="31" w:name="_Toc117697058"/>
      <w:r w:rsidRPr="00357A98">
        <w:t xml:space="preserve">1.1. </w:t>
      </w:r>
      <w:bookmarkEnd w:id="19"/>
      <w:bookmarkEnd w:id="20"/>
      <w:bookmarkEnd w:id="21"/>
      <w:bookmarkEnd w:id="22"/>
      <w:bookmarkEnd w:id="23"/>
      <w:bookmarkEnd w:id="24"/>
      <w:r w:rsidRPr="00357A98">
        <w:t>Thông tin chung về Dự án</w:t>
      </w:r>
      <w:bookmarkEnd w:id="25"/>
      <w:bookmarkEnd w:id="26"/>
      <w:bookmarkEnd w:id="27"/>
      <w:bookmarkEnd w:id="28"/>
    </w:p>
    <w:p w14:paraId="3C1FA824" w14:textId="128431B6" w:rsidR="008607F0" w:rsidRPr="00CE28F3" w:rsidRDefault="00CE28F3" w:rsidP="009F7BBB">
      <w:pPr>
        <w:pStyle w:val="0Normal"/>
      </w:pPr>
      <w:r w:rsidRPr="00CE28F3">
        <w:t>Trường THCS Mỹ Thắng được thành lập tháng 8 năm 1962. Từ năm 1993 trường THCS Mỹ Thắng được tách ra từ trường cấp 1 và cấp 2 Mỹ Thắng. Tuy nhiên do cơ sở vật chất chưa đủ nên còn cho học sinh học chung với trường cấp 1. Đến năm 2003 UBND xã đã xây trường cấp hai ở vị trí hiện nay với diện tích tổng thể là 7.056m2. Với diện tích này thì trường THCS Mỹ Thắng không thể đáp ứng đủ điều kiện trường chuẩn quốc gia mức độ II</w:t>
      </w:r>
      <w:r w:rsidR="000D22A1">
        <w:t>, hơn nữa,</w:t>
      </w:r>
      <w:r w:rsidRPr="00CE28F3">
        <w:t xml:space="preserve"> hiện tại nhà trường chưa có nhà đa năng, sân thể dục thể thao cho các em học sinh tập luyện</w:t>
      </w:r>
      <w:r w:rsidR="008607F0" w:rsidRPr="00CE28F3">
        <w:t xml:space="preserve">. </w:t>
      </w:r>
      <w:r w:rsidRPr="00CE28F3">
        <w:t xml:space="preserve"> Do đó, việc đầu tư San nền, đền bù giải phóng mặt bằng trường THCS xã Mỹ Thắng là hết sức cần thiết.</w:t>
      </w:r>
    </w:p>
    <w:p w14:paraId="60991B84" w14:textId="00F2EC09" w:rsidR="00FF1A85" w:rsidRPr="00D04EBE" w:rsidRDefault="00FF1A85" w:rsidP="00B231F8">
      <w:pPr>
        <w:pStyle w:val="Heading2"/>
      </w:pPr>
      <w:bookmarkStart w:id="32" w:name="_Toc130283233"/>
      <w:bookmarkStart w:id="33" w:name="_Toc139957072"/>
      <w:r w:rsidRPr="00D04EBE">
        <w:t>1.2. Cơ quan, tổ chức có thẩm quyền phê duyệt chủ trương đầu tư</w:t>
      </w:r>
      <w:bookmarkEnd w:id="32"/>
      <w:bookmarkEnd w:id="33"/>
    </w:p>
    <w:p w14:paraId="6CC18E63" w14:textId="46EF2230" w:rsidR="00FF1A85" w:rsidRPr="00357A98" w:rsidRDefault="00FF1A85" w:rsidP="009F7BBB">
      <w:pPr>
        <w:pStyle w:val="0Normal"/>
      </w:pPr>
      <w:r w:rsidRPr="00357A98">
        <w:t xml:space="preserve">Hội đồng nhân </w:t>
      </w:r>
      <w:r w:rsidR="000D22A1">
        <w:t>dân xã Mỹ Thắng</w:t>
      </w:r>
      <w:r w:rsidR="005A2DE6" w:rsidRPr="00357A98">
        <w:t>.</w:t>
      </w:r>
    </w:p>
    <w:p w14:paraId="58805A55" w14:textId="77777777" w:rsidR="00FF1A85" w:rsidRPr="00D04EBE" w:rsidRDefault="00FF1A85" w:rsidP="00B231F8">
      <w:pPr>
        <w:pStyle w:val="Heading2"/>
      </w:pPr>
      <w:bookmarkStart w:id="34" w:name="_Toc139957073"/>
      <w:r w:rsidRPr="00D04EBE">
        <w:t xml:space="preserve">1.3. </w:t>
      </w:r>
      <w:r w:rsidRPr="00357A98">
        <w:t>Sự phù hợp của dự án đầu tư và quy định khác của pháp luật có liên quan</w:t>
      </w:r>
      <w:bookmarkEnd w:id="34"/>
    </w:p>
    <w:p w14:paraId="4E989F88" w14:textId="02D8A35F" w:rsidR="00D8669D" w:rsidRDefault="00BF3814" w:rsidP="009F7BBB">
      <w:pPr>
        <w:pStyle w:val="0Normal"/>
      </w:pPr>
      <w:r w:rsidRPr="00BF3814">
        <w:t>Quyết định số 1031/QĐ-UBND của UBND tỉnh Nam Định ngày 13/05/2021 về việc phê duyệt Quy hoạch sử dụng đất đến năm 2030 và kế hoạch sử dụng đất năm đầu của quy hoạch sử dụng đất huyện Mỹ Lộc, tỉnh Nam Định.</w:t>
      </w:r>
    </w:p>
    <w:p w14:paraId="36729413" w14:textId="53F10DA3" w:rsidR="00CD2E61" w:rsidRPr="00CD2E61" w:rsidRDefault="00CD2E61" w:rsidP="009F7BBB">
      <w:pPr>
        <w:pStyle w:val="0Normal"/>
      </w:pPr>
      <w:r w:rsidRPr="00CD2E61">
        <w:t>Quyết định số 1728/QĐ-UBND ngày 04/5/2023 của UBND huyện Mỹ Lộc về việc phê duyệt Đồ án quy hoạch chung xây dựng xã Mỹ Thắng</w:t>
      </w:r>
      <w:r w:rsidR="001C104F">
        <w:t>.</w:t>
      </w:r>
    </w:p>
    <w:p w14:paraId="25FE1097" w14:textId="57F54A7E" w:rsidR="00FF1A85" w:rsidRPr="00D04EBE" w:rsidRDefault="00FF1A85" w:rsidP="00FF1A6A">
      <w:pPr>
        <w:pStyle w:val="Heading1"/>
        <w:ind w:firstLine="0"/>
        <w:rPr>
          <w:lang w:val="da-DK"/>
        </w:rPr>
      </w:pPr>
      <w:bookmarkStart w:id="35" w:name="_Toc130283235"/>
      <w:bookmarkStart w:id="36" w:name="_Toc139957074"/>
      <w:bookmarkEnd w:id="29"/>
      <w:bookmarkEnd w:id="30"/>
      <w:bookmarkEnd w:id="31"/>
      <w:r w:rsidRPr="00D04EBE">
        <w:rPr>
          <w:lang w:val="da-DK"/>
        </w:rPr>
        <w:t>2. CĂN CỨ PHÁP LUẬT VÀ KỸ THUẬT CỦA VIỆC THỰC HIỆN ĐÁNH GIÁ TÁC ĐỘNG MÔI TRƯỜNG</w:t>
      </w:r>
      <w:bookmarkEnd w:id="35"/>
      <w:bookmarkEnd w:id="36"/>
    </w:p>
    <w:p w14:paraId="1ECF31AC" w14:textId="736C41A9" w:rsidR="00FF1A85" w:rsidRPr="00357A98" w:rsidRDefault="00FF1A85" w:rsidP="00B231F8">
      <w:pPr>
        <w:pStyle w:val="Heading2"/>
      </w:pPr>
      <w:bookmarkStart w:id="37" w:name="_Toc253034953"/>
      <w:bookmarkStart w:id="38" w:name="_Toc251834097"/>
      <w:bookmarkStart w:id="39" w:name="_Toc253033315"/>
      <w:bookmarkStart w:id="40" w:name="_Toc251831362"/>
      <w:bookmarkStart w:id="41" w:name="_Toc383503808"/>
      <w:bookmarkStart w:id="42" w:name="_Toc297789071"/>
      <w:bookmarkStart w:id="43" w:name="_Toc251830170"/>
      <w:bookmarkStart w:id="44" w:name="_Toc251740251"/>
      <w:bookmarkStart w:id="45" w:name="_Toc251934718"/>
      <w:bookmarkStart w:id="46" w:name="_Toc251739598"/>
      <w:bookmarkStart w:id="47" w:name="_Toc251683821"/>
      <w:bookmarkStart w:id="48" w:name="_Toc370452221"/>
      <w:bookmarkStart w:id="49" w:name="_Toc251683704"/>
      <w:bookmarkStart w:id="50" w:name="_Toc251935190"/>
      <w:bookmarkStart w:id="51" w:name="_Toc253033924"/>
      <w:bookmarkStart w:id="52" w:name="_Toc251738671"/>
      <w:bookmarkStart w:id="53" w:name="_Toc251742998"/>
      <w:bookmarkStart w:id="54" w:name="_Toc251742544"/>
      <w:bookmarkStart w:id="55" w:name="_Toc388428681"/>
      <w:bookmarkStart w:id="56" w:name="_Toc514067335"/>
      <w:bookmarkStart w:id="57" w:name="_Toc481680633"/>
      <w:bookmarkStart w:id="58" w:name="_Toc503341487"/>
      <w:bookmarkStart w:id="59" w:name="_Toc117697059"/>
      <w:bookmarkStart w:id="60" w:name="_Toc130283236"/>
      <w:bookmarkStart w:id="61" w:name="_Toc139957075"/>
      <w:r w:rsidRPr="00357A98">
        <w:t xml:space="preserve">2.1.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357A98">
        <w:t xml:space="preserve">Các văn bản pháp </w:t>
      </w:r>
      <w:r w:rsidRPr="00D04EBE">
        <w:t>lý</w:t>
      </w:r>
      <w:r w:rsidRPr="00357A98">
        <w:t>, quy chuẩn, tiêu chuẩn và hướng dẫn kỹ thuật có liên quan làm căn cứ cho việc thực hiện ĐTM</w:t>
      </w:r>
      <w:bookmarkEnd w:id="56"/>
      <w:bookmarkEnd w:id="57"/>
      <w:bookmarkEnd w:id="58"/>
      <w:bookmarkEnd w:id="59"/>
      <w:bookmarkEnd w:id="60"/>
      <w:bookmarkEnd w:id="61"/>
    </w:p>
    <w:p w14:paraId="55976F98" w14:textId="77777777" w:rsidR="008607F0" w:rsidRPr="00D04EBE" w:rsidRDefault="008607F0" w:rsidP="008607F0">
      <w:pPr>
        <w:spacing w:before="60" w:after="60"/>
        <w:ind w:firstLine="0"/>
        <w:rPr>
          <w:b/>
          <w:i/>
          <w:szCs w:val="26"/>
          <w:lang w:val="vi-VN"/>
        </w:rPr>
      </w:pPr>
      <w:r w:rsidRPr="00D04EBE">
        <w:rPr>
          <w:b/>
          <w:i/>
          <w:szCs w:val="26"/>
          <w:lang w:val="vi-VN"/>
        </w:rPr>
        <w:t>a. Luật</w:t>
      </w:r>
    </w:p>
    <w:p w14:paraId="2DA1079E" w14:textId="77777777" w:rsidR="008607F0" w:rsidRPr="00D04EBE" w:rsidRDefault="008607F0" w:rsidP="008607F0">
      <w:pPr>
        <w:widowControl w:val="0"/>
        <w:tabs>
          <w:tab w:val="left" w:pos="3261"/>
        </w:tabs>
        <w:spacing w:before="60" w:after="60"/>
        <w:rPr>
          <w:szCs w:val="26"/>
          <w:lang w:val="vi-VN"/>
        </w:rPr>
      </w:pPr>
      <w:r w:rsidRPr="00CF6B15">
        <w:rPr>
          <w:szCs w:val="26"/>
          <w:lang w:val="vi-VN"/>
        </w:rPr>
        <w:t xml:space="preserve">- Luật </w:t>
      </w:r>
      <w:r w:rsidRPr="00D04EBE">
        <w:rPr>
          <w:szCs w:val="26"/>
          <w:lang w:val="vi-VN"/>
        </w:rPr>
        <w:t>B</w:t>
      </w:r>
      <w:r w:rsidRPr="00CF6B15">
        <w:rPr>
          <w:szCs w:val="26"/>
          <w:lang w:val="vi-VN"/>
        </w:rPr>
        <w:t xml:space="preserve">ảo vệ </w:t>
      </w:r>
      <w:r w:rsidRPr="00D04EBE">
        <w:rPr>
          <w:szCs w:val="26"/>
          <w:lang w:val="vi-VN"/>
        </w:rPr>
        <w:t>M</w:t>
      </w:r>
      <w:r w:rsidRPr="00CF6B15">
        <w:rPr>
          <w:szCs w:val="26"/>
          <w:lang w:val="vi-VN"/>
        </w:rPr>
        <w:t xml:space="preserve">ôi trường số </w:t>
      </w:r>
      <w:r w:rsidRPr="00D04EBE">
        <w:rPr>
          <w:szCs w:val="26"/>
          <w:lang w:val="vi-VN"/>
        </w:rPr>
        <w:t>72</w:t>
      </w:r>
      <w:r w:rsidRPr="00CF6B15">
        <w:rPr>
          <w:szCs w:val="26"/>
          <w:lang w:val="vi-VN"/>
        </w:rPr>
        <w:t>/20</w:t>
      </w:r>
      <w:r w:rsidRPr="00D04EBE">
        <w:rPr>
          <w:szCs w:val="26"/>
          <w:lang w:val="vi-VN"/>
        </w:rPr>
        <w:t>20</w:t>
      </w:r>
      <w:r w:rsidRPr="00CF6B15">
        <w:rPr>
          <w:szCs w:val="26"/>
          <w:lang w:val="vi-VN"/>
        </w:rPr>
        <w:t xml:space="preserve">/QH14 ngày </w:t>
      </w:r>
      <w:r w:rsidRPr="00D04EBE">
        <w:rPr>
          <w:szCs w:val="26"/>
          <w:lang w:val="vi-VN"/>
        </w:rPr>
        <w:t>17/11/2020</w:t>
      </w:r>
      <w:r w:rsidRPr="00CF6B15">
        <w:rPr>
          <w:szCs w:val="26"/>
          <w:lang w:val="vi-VN"/>
        </w:rPr>
        <w:t xml:space="preserve"> do Quốc hội nước Cộng hoà xã hội chủ nghĩa Việt Nam khoá XI</w:t>
      </w:r>
      <w:r w:rsidRPr="00D04EBE">
        <w:rPr>
          <w:szCs w:val="26"/>
          <w:lang w:val="vi-VN"/>
        </w:rPr>
        <w:t>V</w:t>
      </w:r>
      <w:r w:rsidRPr="00CF6B15">
        <w:rPr>
          <w:szCs w:val="26"/>
          <w:lang w:val="vi-VN"/>
        </w:rPr>
        <w:t xml:space="preserve">, kỳ họp thứ </w:t>
      </w:r>
      <w:r w:rsidRPr="00D04EBE">
        <w:rPr>
          <w:szCs w:val="26"/>
          <w:lang w:val="vi-VN"/>
        </w:rPr>
        <w:t>10</w:t>
      </w:r>
      <w:r w:rsidRPr="00CF6B15">
        <w:rPr>
          <w:szCs w:val="26"/>
          <w:lang w:val="vi-VN"/>
        </w:rPr>
        <w:t xml:space="preserve"> </w:t>
      </w:r>
      <w:r w:rsidRPr="00D04EBE">
        <w:rPr>
          <w:szCs w:val="26"/>
          <w:lang w:val="vi-VN"/>
        </w:rPr>
        <w:t>thông qua;</w:t>
      </w:r>
    </w:p>
    <w:p w14:paraId="15ADF35F" w14:textId="77777777" w:rsidR="008607F0" w:rsidRPr="00D04EBE" w:rsidRDefault="008607F0" w:rsidP="008607F0">
      <w:pPr>
        <w:widowControl w:val="0"/>
        <w:tabs>
          <w:tab w:val="left" w:pos="3261"/>
        </w:tabs>
        <w:spacing w:before="60" w:after="60"/>
        <w:rPr>
          <w:szCs w:val="26"/>
          <w:lang w:val="vi-VN"/>
        </w:rPr>
      </w:pPr>
      <w:r w:rsidRPr="00CF6B15">
        <w:rPr>
          <w:szCs w:val="26"/>
          <w:lang w:val="vi-VN"/>
        </w:rPr>
        <w:t>- Luật Đầu tư theo phương thức đối tác công số 64/2020/QH14 ngày 18/6/2020 do Quốc hội nước Cộng hoà xã hội chủ nghĩa Việt Nam khoá XI</w:t>
      </w:r>
      <w:r w:rsidRPr="00D04EBE">
        <w:rPr>
          <w:szCs w:val="26"/>
          <w:lang w:val="vi-VN"/>
        </w:rPr>
        <w:t>V</w:t>
      </w:r>
      <w:r w:rsidRPr="00CF6B15">
        <w:rPr>
          <w:szCs w:val="26"/>
          <w:lang w:val="vi-VN"/>
        </w:rPr>
        <w:t xml:space="preserve">, kỳ họp thứ 9 </w:t>
      </w:r>
      <w:r w:rsidRPr="00D04EBE">
        <w:rPr>
          <w:szCs w:val="26"/>
          <w:lang w:val="vi-VN"/>
        </w:rPr>
        <w:t>thông qua;</w:t>
      </w:r>
    </w:p>
    <w:p w14:paraId="4D5E351D" w14:textId="77777777" w:rsidR="008607F0" w:rsidRPr="00D04EBE" w:rsidRDefault="008607F0" w:rsidP="008607F0">
      <w:pPr>
        <w:spacing w:before="60" w:after="60"/>
        <w:rPr>
          <w:szCs w:val="26"/>
          <w:lang w:val="vi-VN"/>
        </w:rPr>
      </w:pPr>
      <w:r w:rsidRPr="00CF6B15">
        <w:rPr>
          <w:szCs w:val="26"/>
          <w:lang w:val="vi-VN"/>
        </w:rPr>
        <w:t xml:space="preserve">- Luật </w:t>
      </w:r>
      <w:r w:rsidRPr="00D04EBE">
        <w:rPr>
          <w:szCs w:val="26"/>
          <w:lang w:val="vi-VN"/>
        </w:rPr>
        <w:t xml:space="preserve">PCCC </w:t>
      </w:r>
      <w:r w:rsidRPr="00CF6B15">
        <w:rPr>
          <w:szCs w:val="26"/>
          <w:lang w:val="vi-VN"/>
        </w:rPr>
        <w:t xml:space="preserve">số 27/2001/QH10 </w:t>
      </w:r>
      <w:r w:rsidRPr="00D04EBE">
        <w:rPr>
          <w:szCs w:val="26"/>
          <w:lang w:val="vi-VN"/>
        </w:rPr>
        <w:t xml:space="preserve">do Quốc hội </w:t>
      </w:r>
      <w:r w:rsidRPr="00CF6B15">
        <w:rPr>
          <w:szCs w:val="26"/>
          <w:lang w:val="vi-VN"/>
        </w:rPr>
        <w:t xml:space="preserve">nước CHXHCN Việt Nam </w:t>
      </w:r>
      <w:r w:rsidRPr="00D04EBE">
        <w:rPr>
          <w:szCs w:val="26"/>
          <w:lang w:val="vi-VN"/>
        </w:rPr>
        <w:t>khóa X, kỳ họp thứ 9 thông qua ngày 29/06/2001</w:t>
      </w:r>
      <w:r w:rsidRPr="00CF6B15">
        <w:rPr>
          <w:szCs w:val="26"/>
          <w:lang w:val="vi-VN"/>
        </w:rPr>
        <w:t>;</w:t>
      </w:r>
    </w:p>
    <w:p w14:paraId="32287CD1" w14:textId="77777777" w:rsidR="008607F0" w:rsidRPr="00D04EBE" w:rsidRDefault="008607F0" w:rsidP="008607F0">
      <w:pPr>
        <w:spacing w:before="60" w:after="60"/>
        <w:rPr>
          <w:szCs w:val="26"/>
          <w:lang w:val="vi-VN"/>
        </w:rPr>
      </w:pPr>
      <w:r w:rsidRPr="00D04EBE">
        <w:rPr>
          <w:szCs w:val="26"/>
          <w:lang w:val="vi-VN"/>
        </w:rPr>
        <w:t>-</w:t>
      </w:r>
      <w:r w:rsidRPr="00D04EBE">
        <w:rPr>
          <w:szCs w:val="26"/>
          <w:lang w:val="vi-VN"/>
        </w:rPr>
        <w:tab/>
        <w:t>Luật Giao thông đường bộ số 23/2008/QH12 được Quốc hội nước CHXHCN Việt Nam thông qua ngày 13/11/2008;</w:t>
      </w:r>
    </w:p>
    <w:p w14:paraId="56492B40" w14:textId="77777777" w:rsidR="008607F0" w:rsidRPr="00D04EBE" w:rsidRDefault="008607F0" w:rsidP="008607F0">
      <w:pPr>
        <w:spacing w:before="60" w:after="60"/>
        <w:rPr>
          <w:szCs w:val="26"/>
          <w:lang w:val="vi-VN"/>
        </w:rPr>
      </w:pPr>
      <w:r w:rsidRPr="00D04EBE">
        <w:rPr>
          <w:szCs w:val="26"/>
          <w:lang w:val="vi-VN"/>
        </w:rPr>
        <w:t>-</w:t>
      </w:r>
      <w:r w:rsidRPr="00D04EBE">
        <w:rPr>
          <w:szCs w:val="26"/>
          <w:lang w:val="vi-VN"/>
        </w:rPr>
        <w:tab/>
        <w:t xml:space="preserve">Luật Đất đai số 45/2013/QH13 ngày 29/11/2013 </w:t>
      </w:r>
      <w:r w:rsidRPr="00CF6B15">
        <w:rPr>
          <w:szCs w:val="26"/>
          <w:lang w:val="vi-VN"/>
        </w:rPr>
        <w:t xml:space="preserve">do Quốc hội nước Cộng hoà </w:t>
      </w:r>
      <w:r w:rsidRPr="00D04EBE">
        <w:rPr>
          <w:szCs w:val="26"/>
          <w:lang w:val="vi-VN"/>
        </w:rPr>
        <w:t>X</w:t>
      </w:r>
      <w:r w:rsidRPr="00CF6B15">
        <w:rPr>
          <w:szCs w:val="26"/>
          <w:lang w:val="vi-VN"/>
        </w:rPr>
        <w:t xml:space="preserve">ã hội </w:t>
      </w:r>
      <w:r w:rsidRPr="00D04EBE">
        <w:rPr>
          <w:szCs w:val="26"/>
          <w:lang w:val="vi-VN"/>
        </w:rPr>
        <w:t>C</w:t>
      </w:r>
      <w:r w:rsidRPr="00CF6B15">
        <w:rPr>
          <w:szCs w:val="26"/>
          <w:lang w:val="vi-VN"/>
        </w:rPr>
        <w:t xml:space="preserve">hủ nghĩa Việt Nam khoá XIII, kỳ họp thứ 6 </w:t>
      </w:r>
      <w:r w:rsidRPr="00D04EBE">
        <w:rPr>
          <w:szCs w:val="26"/>
          <w:lang w:val="vi-VN"/>
        </w:rPr>
        <w:t>thông qua;</w:t>
      </w:r>
    </w:p>
    <w:p w14:paraId="500D2179" w14:textId="77777777" w:rsidR="008607F0" w:rsidRPr="00D04EBE" w:rsidRDefault="008607F0" w:rsidP="008607F0">
      <w:pPr>
        <w:spacing w:before="60" w:after="60"/>
        <w:rPr>
          <w:szCs w:val="26"/>
          <w:lang w:val="vi-VN"/>
        </w:rPr>
      </w:pPr>
      <w:r w:rsidRPr="00D04EBE">
        <w:rPr>
          <w:szCs w:val="26"/>
          <w:lang w:val="vi-VN"/>
        </w:rPr>
        <w:t>-</w:t>
      </w:r>
      <w:r w:rsidRPr="00D04EBE">
        <w:rPr>
          <w:szCs w:val="26"/>
          <w:lang w:val="vi-VN"/>
        </w:rPr>
        <w:tab/>
        <w:t>Luật Xây dựng số 50/2014/QH13 được thông qua ngày 18/6/2014 có hiệu lực thi hành ngày 01/01/2015;</w:t>
      </w:r>
    </w:p>
    <w:p w14:paraId="22C9F607" w14:textId="77777777" w:rsidR="008607F0" w:rsidRPr="00D04EBE" w:rsidRDefault="008607F0" w:rsidP="008607F0">
      <w:pPr>
        <w:spacing w:before="60" w:after="60"/>
        <w:rPr>
          <w:szCs w:val="26"/>
          <w:lang w:val="vi-VN"/>
        </w:rPr>
      </w:pPr>
      <w:r w:rsidRPr="00D04EBE">
        <w:rPr>
          <w:szCs w:val="26"/>
          <w:lang w:val="vi-VN"/>
        </w:rPr>
        <w:lastRenderedPageBreak/>
        <w:t>-</w:t>
      </w:r>
      <w:r w:rsidRPr="00D04EBE">
        <w:rPr>
          <w:szCs w:val="26"/>
          <w:lang w:val="vi-VN"/>
        </w:rPr>
        <w:tab/>
        <w:t>Luật An toàn, vệ sinh Lao động số 84/2015/QH13 được Quốc hội nước CHXHCN Việt Nam thông qua ngày 25/06/2015 và có hiệu lực thi hành ngày 01/07/2016;</w:t>
      </w:r>
    </w:p>
    <w:p w14:paraId="38F02091" w14:textId="77777777" w:rsidR="008607F0" w:rsidRPr="00CF6B15" w:rsidRDefault="008607F0" w:rsidP="008607F0">
      <w:pPr>
        <w:spacing w:before="60" w:after="60"/>
        <w:rPr>
          <w:szCs w:val="26"/>
          <w:lang w:val="vi-VN"/>
        </w:rPr>
      </w:pPr>
      <w:r w:rsidRPr="00CF6B15">
        <w:rPr>
          <w:szCs w:val="26"/>
          <w:lang w:val="vi-VN"/>
        </w:rPr>
        <w:t xml:space="preserve">- Luật sửa đổi bổ sung một số điều của Luật </w:t>
      </w:r>
      <w:r w:rsidRPr="00D04EBE">
        <w:rPr>
          <w:szCs w:val="26"/>
          <w:lang w:val="vi-VN"/>
        </w:rPr>
        <w:t xml:space="preserve">PCCC </w:t>
      </w:r>
      <w:r w:rsidRPr="00CF6B15">
        <w:rPr>
          <w:szCs w:val="26"/>
          <w:lang w:val="vi-VN"/>
        </w:rPr>
        <w:t>số 40/2013/QH13 năm 2013 do Quốc hội nước CHXHCN Việt Nam ban hành ngày 22 tháng 11 năm 2013.</w:t>
      </w:r>
    </w:p>
    <w:p w14:paraId="6F1E3317" w14:textId="77777777" w:rsidR="008607F0" w:rsidRPr="00CF6B15" w:rsidRDefault="008607F0" w:rsidP="008607F0">
      <w:pPr>
        <w:spacing w:before="60" w:after="60"/>
        <w:ind w:firstLine="0"/>
        <w:rPr>
          <w:b/>
          <w:i/>
          <w:szCs w:val="26"/>
          <w:lang w:val="vi-VN"/>
        </w:rPr>
      </w:pPr>
      <w:r w:rsidRPr="00CF6B15">
        <w:rPr>
          <w:b/>
          <w:i/>
          <w:szCs w:val="26"/>
          <w:lang w:val="cs-CZ"/>
        </w:rPr>
        <w:t>b. Nghị định</w:t>
      </w:r>
    </w:p>
    <w:p w14:paraId="749AE014" w14:textId="77777777" w:rsidR="008607F0" w:rsidRPr="00D04EBE" w:rsidRDefault="008607F0" w:rsidP="008607F0">
      <w:pPr>
        <w:spacing w:before="60" w:after="60"/>
        <w:rPr>
          <w:szCs w:val="26"/>
          <w:lang w:val="vi-VN"/>
        </w:rPr>
      </w:pPr>
      <w:r w:rsidRPr="00D04EBE">
        <w:rPr>
          <w:szCs w:val="26"/>
          <w:lang w:val="vi-VN"/>
        </w:rPr>
        <w:t>-</w:t>
      </w:r>
      <w:r w:rsidRPr="00D04EBE">
        <w:rPr>
          <w:szCs w:val="26"/>
          <w:lang w:val="vi-VN"/>
        </w:rPr>
        <w:tab/>
        <w:t>Nghị định 45/2022/NĐ- CP ngày 07/7/2022  của Chính phủ quy định về xử phạt vi phạm hành chính trong lĩnh vực bảo vệ môi trường;</w:t>
      </w:r>
    </w:p>
    <w:p w14:paraId="749360AA" w14:textId="77777777" w:rsidR="008607F0" w:rsidRPr="00D04EBE" w:rsidRDefault="008607F0" w:rsidP="008607F0">
      <w:pPr>
        <w:spacing w:before="60" w:after="60"/>
        <w:rPr>
          <w:szCs w:val="26"/>
          <w:lang w:val="vi-VN"/>
        </w:rPr>
      </w:pPr>
      <w:r w:rsidRPr="00D04EBE">
        <w:rPr>
          <w:szCs w:val="26"/>
          <w:lang w:val="vi-VN"/>
        </w:rPr>
        <w:t>-</w:t>
      </w:r>
      <w:r w:rsidRPr="00D04EBE">
        <w:rPr>
          <w:szCs w:val="26"/>
          <w:lang w:val="vi-VN"/>
        </w:rPr>
        <w:tab/>
        <w:t>Nghị định số 08/2022/NĐ- CP quy định chi tiết một số điều của Luật bảo vệ môi trường ngày 10 tháng 01 năm 2022.</w:t>
      </w:r>
    </w:p>
    <w:p w14:paraId="329A25F3" w14:textId="77777777" w:rsidR="008607F0" w:rsidRPr="00D04EBE" w:rsidRDefault="008607F0" w:rsidP="008607F0">
      <w:pPr>
        <w:spacing w:before="60" w:after="60"/>
        <w:rPr>
          <w:szCs w:val="26"/>
          <w:lang w:val="vi-VN"/>
        </w:rPr>
      </w:pPr>
      <w:r w:rsidRPr="00D04EBE">
        <w:rPr>
          <w:szCs w:val="26"/>
          <w:lang w:val="vi-VN"/>
        </w:rPr>
        <w:t xml:space="preserve">- Nghị định số 79/2014/NĐ-CP ngày 31/7/2014 của Chính phủ quy định chi tiết một số điều của Luật phòng cháy chữa cháy và Luật sửa đổi bổ sung một số điều của Luật phòng cháy chữa cháy. </w:t>
      </w:r>
    </w:p>
    <w:p w14:paraId="5EAEB7AA" w14:textId="77777777" w:rsidR="008607F0" w:rsidRPr="00D04EBE" w:rsidRDefault="008607F0" w:rsidP="008607F0">
      <w:pPr>
        <w:tabs>
          <w:tab w:val="num" w:pos="990"/>
        </w:tabs>
        <w:spacing w:before="60" w:after="60"/>
        <w:rPr>
          <w:szCs w:val="26"/>
          <w:lang w:val="vi-VN"/>
        </w:rPr>
      </w:pPr>
      <w:r w:rsidRPr="00D04EBE">
        <w:rPr>
          <w:szCs w:val="26"/>
          <w:lang w:val="vi-VN"/>
        </w:rPr>
        <w:t>- Nghị định số 44/2015/NĐ-CP ngày 06/05/2015 của Chính phủ quy định chi tiết một số nội dung về quy hoạch xây dựng.</w:t>
      </w:r>
    </w:p>
    <w:p w14:paraId="6FC8CD2C" w14:textId="77777777" w:rsidR="008607F0" w:rsidRPr="00D04EBE" w:rsidRDefault="008607F0" w:rsidP="008607F0">
      <w:pPr>
        <w:spacing w:before="60" w:after="60"/>
        <w:rPr>
          <w:szCs w:val="26"/>
          <w:lang w:val="vi-VN"/>
        </w:rPr>
      </w:pPr>
      <w:r w:rsidRPr="00D04EBE">
        <w:rPr>
          <w:szCs w:val="26"/>
          <w:lang w:val="vi-VN"/>
        </w:rPr>
        <w:t>- Nghị định số 136/2020/NĐ-CP, 24 tháng 11 năm 2020 của Chính phủ, có hiệu lực chính thức ngày 10/1/2021 về việc Quy định chi tiết một số điều và biện pháp thi hành Luật PCCC và Luật sửa đổi, bổ sung một số điều của Luật PCCC.</w:t>
      </w:r>
    </w:p>
    <w:p w14:paraId="0573F7B7" w14:textId="77777777" w:rsidR="008607F0" w:rsidRPr="00D04EBE" w:rsidRDefault="008607F0" w:rsidP="008607F0">
      <w:pPr>
        <w:spacing w:before="60" w:after="60"/>
        <w:rPr>
          <w:szCs w:val="26"/>
          <w:lang w:val="vi-VN"/>
        </w:rPr>
      </w:pPr>
      <w:r w:rsidRPr="00D04EBE">
        <w:rPr>
          <w:szCs w:val="26"/>
          <w:lang w:val="vi-VN"/>
        </w:rPr>
        <w:t>-</w:t>
      </w:r>
      <w:r w:rsidRPr="00D04EBE">
        <w:rPr>
          <w:szCs w:val="26"/>
          <w:lang w:val="vi-VN"/>
        </w:rPr>
        <w:tab/>
        <w:t>Nghị định số 06/2021/NĐ- CP quy định chi tiết một số nội dung về quản lý chất lượng, thi công xây dựng và bảo trì công trình xây dựng ngày 26/01/2021;</w:t>
      </w:r>
    </w:p>
    <w:p w14:paraId="4CF2DC28" w14:textId="77777777" w:rsidR="008607F0" w:rsidRPr="00D04EBE" w:rsidRDefault="008607F0" w:rsidP="008607F0">
      <w:pPr>
        <w:spacing w:before="60" w:after="60"/>
        <w:rPr>
          <w:szCs w:val="26"/>
          <w:lang w:val="vi-VN"/>
        </w:rPr>
      </w:pPr>
      <w:r w:rsidRPr="00D04EBE">
        <w:rPr>
          <w:szCs w:val="26"/>
          <w:lang w:val="vi-VN"/>
        </w:rPr>
        <w:t>-</w:t>
      </w:r>
      <w:r w:rsidRPr="00D04EBE">
        <w:rPr>
          <w:szCs w:val="26"/>
          <w:lang w:val="vi-VN"/>
        </w:rPr>
        <w:tab/>
        <w:t>Nghị định số 10/2021/NĐ- CP quy định về quản lý chi phí đầu tư xây dựng ngày 09/02/2021;</w:t>
      </w:r>
    </w:p>
    <w:p w14:paraId="1BF4B89C" w14:textId="77777777" w:rsidR="008607F0" w:rsidRPr="00D04EBE" w:rsidRDefault="008607F0" w:rsidP="008607F0">
      <w:pPr>
        <w:spacing w:before="60" w:after="60"/>
        <w:rPr>
          <w:szCs w:val="26"/>
          <w:lang w:val="vi-VN"/>
        </w:rPr>
      </w:pPr>
      <w:r w:rsidRPr="00D04EBE">
        <w:rPr>
          <w:szCs w:val="26"/>
          <w:lang w:val="vi-VN"/>
        </w:rPr>
        <w:t>-</w:t>
      </w:r>
      <w:r w:rsidRPr="00D04EBE">
        <w:rPr>
          <w:szCs w:val="26"/>
          <w:lang w:val="vi-VN"/>
        </w:rPr>
        <w:tab/>
        <w:t>Nghị định số 15/2021/NĐ- CP quy định chi tiết một số nội dung về quản lý dự án đầu tư xây dựng ngày 03/3/2021;</w:t>
      </w:r>
    </w:p>
    <w:p w14:paraId="165AF67E" w14:textId="77777777" w:rsidR="008607F0" w:rsidRPr="00D04EBE" w:rsidRDefault="008607F0" w:rsidP="008607F0">
      <w:pPr>
        <w:spacing w:before="60" w:after="60"/>
        <w:rPr>
          <w:szCs w:val="26"/>
          <w:lang w:val="vi-VN"/>
        </w:rPr>
      </w:pPr>
      <w:r w:rsidRPr="00D04EBE">
        <w:rPr>
          <w:szCs w:val="26"/>
          <w:lang w:val="vi-VN"/>
        </w:rPr>
        <w:t>-</w:t>
      </w:r>
      <w:r w:rsidRPr="00D04EBE">
        <w:rPr>
          <w:szCs w:val="26"/>
          <w:lang w:val="vi-VN"/>
        </w:rPr>
        <w:tab/>
        <w:t>Nghị định số 31/2021/NĐ- CP ngày 26/3/2021 của Chính phủ quy định chi tiết và hướng dẫn thi hành Luật Đầu tư;</w:t>
      </w:r>
    </w:p>
    <w:p w14:paraId="3AAEEDA1" w14:textId="77777777" w:rsidR="008607F0" w:rsidRPr="00CF6B15" w:rsidRDefault="008607F0" w:rsidP="008607F0">
      <w:pPr>
        <w:spacing w:before="60" w:after="60"/>
        <w:rPr>
          <w:szCs w:val="26"/>
          <w:lang w:val="vi-VN"/>
        </w:rPr>
      </w:pPr>
      <w:r w:rsidRPr="00CF6B15">
        <w:rPr>
          <w:szCs w:val="26"/>
          <w:lang w:val="vi-VN"/>
        </w:rPr>
        <w:t>- Nghị định số 145/NĐ-CP ngày 18/12/2020 của Chính phủ sửa đổi, bổ sung một số nghị định quy định chi tiết thi hành Luật Đất đai;</w:t>
      </w:r>
    </w:p>
    <w:p w14:paraId="63DF199F" w14:textId="77777777" w:rsidR="008607F0" w:rsidRPr="00D04EBE" w:rsidRDefault="008607F0" w:rsidP="008607F0">
      <w:pPr>
        <w:spacing w:before="60" w:after="60"/>
        <w:rPr>
          <w:szCs w:val="26"/>
          <w:lang w:val="vi-VN"/>
        </w:rPr>
      </w:pPr>
      <w:r w:rsidRPr="00D04EBE">
        <w:rPr>
          <w:szCs w:val="26"/>
          <w:lang w:val="vi-VN"/>
        </w:rPr>
        <w:t>-</w:t>
      </w:r>
      <w:r w:rsidRPr="00D04EBE">
        <w:rPr>
          <w:szCs w:val="26"/>
          <w:lang w:val="vi-VN"/>
        </w:rPr>
        <w:tab/>
        <w:t>Văn bản hợp nhất số 07/VBHN-BXD ngày 16/03/2020 của Bộ Xây dựng: Thông tư Quy định về quản lý an toàn lao động trong thi công xây dựng công trình.</w:t>
      </w:r>
    </w:p>
    <w:p w14:paraId="00E6C454" w14:textId="77777777" w:rsidR="008607F0" w:rsidRPr="00CF6B15" w:rsidRDefault="008607F0" w:rsidP="008607F0">
      <w:pPr>
        <w:spacing w:before="60" w:after="60"/>
        <w:ind w:firstLine="0"/>
        <w:rPr>
          <w:b/>
          <w:i/>
          <w:szCs w:val="26"/>
          <w:lang w:val="vi-VN"/>
        </w:rPr>
      </w:pPr>
      <w:r w:rsidRPr="00CF6B15">
        <w:rPr>
          <w:b/>
          <w:i/>
          <w:szCs w:val="26"/>
          <w:lang w:val="cs-CZ"/>
        </w:rPr>
        <w:t>c. Thông tư</w:t>
      </w:r>
    </w:p>
    <w:p w14:paraId="30067CA5" w14:textId="77777777" w:rsidR="008607F0" w:rsidRPr="00D04EBE" w:rsidRDefault="008607F0" w:rsidP="008607F0">
      <w:pPr>
        <w:spacing w:before="60" w:after="60"/>
        <w:rPr>
          <w:szCs w:val="26"/>
          <w:lang w:val="vi-VN"/>
        </w:rPr>
      </w:pPr>
      <w:r w:rsidRPr="00D04EBE">
        <w:rPr>
          <w:szCs w:val="26"/>
          <w:lang w:val="vi-VN"/>
        </w:rPr>
        <w:t>-</w:t>
      </w:r>
      <w:r w:rsidRPr="00D04EBE">
        <w:rPr>
          <w:szCs w:val="26"/>
          <w:lang w:val="vi-VN"/>
        </w:rPr>
        <w:tab/>
        <w:t>Thông tư số 02/2022/TT- BTNMT quy định chi tiết thi hành một số điều của Luật Bảo vệ môi trường ký ngày 10 tháng 01 năm 2022;</w:t>
      </w:r>
    </w:p>
    <w:p w14:paraId="03E88D47" w14:textId="77777777" w:rsidR="008607F0" w:rsidRPr="00CF6B15" w:rsidRDefault="008607F0" w:rsidP="008607F0">
      <w:pPr>
        <w:spacing w:before="60" w:after="60"/>
        <w:rPr>
          <w:szCs w:val="26"/>
          <w:lang w:val="vi-VN"/>
        </w:rPr>
      </w:pPr>
      <w:r w:rsidRPr="00CF6B15">
        <w:rPr>
          <w:szCs w:val="26"/>
          <w:lang w:val="vi-VN"/>
        </w:rPr>
        <w:t>- Thông tư 10/2021/TT- BTNMT quy định kỹ thuật quan trắc môi trường và quản lý thông tin, dữ liệu quan trắc môi trường;</w:t>
      </w:r>
    </w:p>
    <w:p w14:paraId="0B8098C7" w14:textId="77777777" w:rsidR="008607F0" w:rsidRPr="00D04EBE" w:rsidRDefault="008607F0" w:rsidP="008607F0">
      <w:pPr>
        <w:spacing w:before="60" w:after="60"/>
        <w:rPr>
          <w:szCs w:val="26"/>
          <w:lang w:val="vi-VN"/>
        </w:rPr>
      </w:pPr>
      <w:r w:rsidRPr="00D04EBE">
        <w:rPr>
          <w:szCs w:val="26"/>
          <w:lang w:val="vi-VN"/>
        </w:rPr>
        <w:lastRenderedPageBreak/>
        <w:t>-</w:t>
      </w:r>
      <w:r w:rsidRPr="00D04EBE">
        <w:rPr>
          <w:szCs w:val="26"/>
          <w:lang w:val="vi-VN"/>
        </w:rPr>
        <w:tab/>
        <w:t>Thông tư số 39/2010/TT-BTNMT ngày 16/12/2010 quy định quy chuẩn kỹ thuật quốc gia về môi trường (QCVN 26:2010/BTNMT - Quy chuẩn kỹ thuật quốc gia về tiếng ồn. QCVN 27:2010/BTNMT - Quy chuẩn kỹ thuật quốc gia về độ rung);</w:t>
      </w:r>
    </w:p>
    <w:p w14:paraId="5F71BA0F" w14:textId="77777777" w:rsidR="008607F0" w:rsidRPr="00D04EBE" w:rsidRDefault="008607F0" w:rsidP="008607F0">
      <w:pPr>
        <w:spacing w:before="60" w:after="60"/>
        <w:rPr>
          <w:szCs w:val="26"/>
          <w:lang w:val="vi-VN"/>
        </w:rPr>
      </w:pPr>
      <w:r w:rsidRPr="00D04EBE">
        <w:rPr>
          <w:szCs w:val="26"/>
          <w:lang w:val="vi-VN"/>
        </w:rPr>
        <w:t>-</w:t>
      </w:r>
      <w:r w:rsidRPr="00D04EBE">
        <w:rPr>
          <w:szCs w:val="26"/>
          <w:lang w:val="vi-VN"/>
        </w:rPr>
        <w:tab/>
        <w:t>Thông tư số 32/2013/TT-BTNMT ngày 25/10/2013 của Bộ trưởng Bộ Tài nguyên và Môi trường về việc ban hành quy chuẩn 05:2013/BTNMT - Quy chuẩn kỹ thuật quốc gia về chất lượng không khí xung quanh;</w:t>
      </w:r>
    </w:p>
    <w:p w14:paraId="28FBB6A4" w14:textId="77777777" w:rsidR="008607F0" w:rsidRPr="00D04EBE" w:rsidRDefault="008607F0" w:rsidP="008607F0">
      <w:pPr>
        <w:spacing w:before="60" w:after="60"/>
        <w:rPr>
          <w:szCs w:val="26"/>
          <w:lang w:val="vi-VN"/>
        </w:rPr>
      </w:pPr>
      <w:r w:rsidRPr="00D04EBE">
        <w:rPr>
          <w:szCs w:val="26"/>
          <w:lang w:val="vi-VN"/>
        </w:rPr>
        <w:t>-</w:t>
      </w:r>
      <w:r w:rsidRPr="00D04EBE">
        <w:rPr>
          <w:szCs w:val="26"/>
          <w:lang w:val="vi-VN"/>
        </w:rPr>
        <w:tab/>
        <w:t>Thông tư số 04/2015/TT-BXD ngày 3/4/2015 của Bộ Xây dựng hướng dẫn thi hành một số điều của Nghị định 80/2014/NĐ-CP ngày 06/8/2014 của Chính phủ về thoát nước và xử lý nước thải;</w:t>
      </w:r>
    </w:p>
    <w:p w14:paraId="51C6C658" w14:textId="77777777" w:rsidR="008607F0" w:rsidRPr="00D04EBE" w:rsidRDefault="008607F0" w:rsidP="008607F0">
      <w:pPr>
        <w:spacing w:before="60" w:after="60"/>
        <w:rPr>
          <w:szCs w:val="26"/>
          <w:lang w:val="vi-VN"/>
        </w:rPr>
      </w:pPr>
      <w:r w:rsidRPr="00D04EBE">
        <w:rPr>
          <w:szCs w:val="26"/>
          <w:lang w:val="vi-VN"/>
        </w:rPr>
        <w:t>-</w:t>
      </w:r>
      <w:r w:rsidRPr="00D04EBE">
        <w:rPr>
          <w:szCs w:val="26"/>
          <w:lang w:val="vi-VN"/>
        </w:rPr>
        <w:tab/>
        <w:t>Thông tư số 64/2015/TT-BTNMT ngày 21/12/ 2015 Ban hành quy chuẩn kỹ thuật quốc gia về môi trường - QCVN 03-MT: 2015/BTNMT: Quy chuẩn kỹ thuật quốc gia về giới hạn cho phép của một số kim loại nặng trong đất;</w:t>
      </w:r>
    </w:p>
    <w:p w14:paraId="51B40FB6" w14:textId="77777777" w:rsidR="008607F0" w:rsidRPr="00D04EBE" w:rsidRDefault="008607F0" w:rsidP="008607F0">
      <w:pPr>
        <w:spacing w:before="60" w:after="60"/>
        <w:rPr>
          <w:szCs w:val="26"/>
          <w:lang w:val="vi-VN"/>
        </w:rPr>
      </w:pPr>
      <w:r w:rsidRPr="00D04EBE">
        <w:rPr>
          <w:szCs w:val="26"/>
          <w:lang w:val="vi-VN"/>
        </w:rPr>
        <w:t>-</w:t>
      </w:r>
      <w:r w:rsidRPr="00D04EBE">
        <w:rPr>
          <w:szCs w:val="26"/>
          <w:lang w:val="vi-VN"/>
        </w:rPr>
        <w:tab/>
        <w:t>Thông tư số 65/2015/TT-BTNMT ngày 21/12/2015 Ban hành quy chuẩn kỹ thuật quốc gia về môi trường - QCVN 08-MT :2015/BTNMT: Quy chuẩn kỹ thuật quốc gia về chất lượng nước mặt;</w:t>
      </w:r>
    </w:p>
    <w:p w14:paraId="03CB889F" w14:textId="77777777" w:rsidR="008607F0" w:rsidRPr="00D04EBE" w:rsidRDefault="008607F0" w:rsidP="008607F0">
      <w:pPr>
        <w:spacing w:before="60" w:after="60"/>
        <w:rPr>
          <w:szCs w:val="26"/>
          <w:lang w:val="vi-VN"/>
        </w:rPr>
      </w:pPr>
      <w:r w:rsidRPr="00D04EBE">
        <w:rPr>
          <w:szCs w:val="26"/>
          <w:lang w:val="vi-VN"/>
        </w:rPr>
        <w:t>-</w:t>
      </w:r>
      <w:r w:rsidRPr="00D04EBE">
        <w:rPr>
          <w:szCs w:val="26"/>
          <w:lang w:val="vi-VN"/>
        </w:rPr>
        <w:tab/>
        <w:t>Thông tư số 66/2015/TT-BTNMT ngày 21/12/2015 Ban hành quy chuẩn kỹ thuật quốc gia về môi trường - QCVN 09:2015-MT/BTNMT: Quy chuẩn kỹ thuật quốc gia về chất lượng nước dưới đất;</w:t>
      </w:r>
    </w:p>
    <w:p w14:paraId="3244E486" w14:textId="77777777" w:rsidR="008607F0" w:rsidRPr="00D04EBE" w:rsidRDefault="008607F0" w:rsidP="008607F0">
      <w:pPr>
        <w:spacing w:before="60" w:after="60"/>
        <w:rPr>
          <w:szCs w:val="26"/>
          <w:lang w:val="vi-VN"/>
        </w:rPr>
      </w:pPr>
      <w:r w:rsidRPr="00D04EBE">
        <w:rPr>
          <w:szCs w:val="26"/>
          <w:lang w:val="vi-VN"/>
        </w:rPr>
        <w:t>-</w:t>
      </w:r>
      <w:r w:rsidRPr="00D04EBE">
        <w:rPr>
          <w:szCs w:val="26"/>
          <w:lang w:val="vi-VN"/>
        </w:rPr>
        <w:tab/>
        <w:t>Thông tư số 19/2016/TT-BYT ngày 30/06/2016 về hướng dẫn quản lý vệ sinh an toàn lao động và sức khỏe người lao động có hiệu lực từ ngày 23/09/2016;</w:t>
      </w:r>
    </w:p>
    <w:p w14:paraId="17FFBB54" w14:textId="77777777" w:rsidR="008607F0" w:rsidRPr="00D04EBE" w:rsidRDefault="008607F0" w:rsidP="008607F0">
      <w:pPr>
        <w:spacing w:before="60" w:after="60"/>
        <w:rPr>
          <w:szCs w:val="26"/>
          <w:lang w:val="vi-VN"/>
        </w:rPr>
      </w:pPr>
      <w:r w:rsidRPr="00D04EBE">
        <w:rPr>
          <w:szCs w:val="26"/>
          <w:lang w:val="vi-VN"/>
        </w:rPr>
        <w:t>-</w:t>
      </w:r>
      <w:r w:rsidRPr="00D04EBE">
        <w:rPr>
          <w:szCs w:val="26"/>
          <w:lang w:val="vi-VN"/>
        </w:rPr>
        <w:tab/>
        <w:t>Thông tư số 01: 2016/TT- BXD ban hành quy chuẩn kỹ thuật quốc gia về các công trình hạ tầng kỹ thuật;</w:t>
      </w:r>
    </w:p>
    <w:p w14:paraId="48C24667" w14:textId="77777777" w:rsidR="008607F0" w:rsidRPr="00D04EBE" w:rsidRDefault="008607F0" w:rsidP="008607F0">
      <w:pPr>
        <w:spacing w:before="60" w:after="60"/>
        <w:rPr>
          <w:szCs w:val="26"/>
          <w:lang w:val="vi-VN"/>
        </w:rPr>
      </w:pPr>
      <w:r w:rsidRPr="00D04EBE">
        <w:rPr>
          <w:szCs w:val="26"/>
          <w:lang w:val="vi-VN"/>
        </w:rPr>
        <w:t>-</w:t>
      </w:r>
      <w:r w:rsidRPr="00D04EBE">
        <w:rPr>
          <w:szCs w:val="26"/>
          <w:lang w:val="vi-VN"/>
        </w:rPr>
        <w:tab/>
        <w:t>Thông tư số 24/2016/TT-BYT ngày 30/6/2016 của Bộ Y tế quy định kỹ thuật quốc gia về tiếng ồn - Mức tiếp xúc cho phép tiếng ồn tại nơi làm việc;</w:t>
      </w:r>
    </w:p>
    <w:p w14:paraId="6013C2CB" w14:textId="77777777" w:rsidR="008607F0" w:rsidRPr="00D04EBE" w:rsidRDefault="008607F0" w:rsidP="008607F0">
      <w:pPr>
        <w:spacing w:before="60" w:after="60"/>
        <w:rPr>
          <w:szCs w:val="26"/>
          <w:lang w:val="vi-VN"/>
        </w:rPr>
      </w:pPr>
      <w:r w:rsidRPr="00D04EBE">
        <w:rPr>
          <w:szCs w:val="26"/>
          <w:lang w:val="vi-VN"/>
        </w:rPr>
        <w:t>-</w:t>
      </w:r>
      <w:r w:rsidRPr="00D04EBE">
        <w:rPr>
          <w:szCs w:val="26"/>
          <w:lang w:val="vi-VN"/>
        </w:rPr>
        <w:tab/>
        <w:t>Thông tư số 27/2016/TT-BYT ngày 30/6/2016 của Bộ Y tế về “Quy định quy chuẩn kỹ thuật quốc gia về rung” - Giá trị cho phép tại nơi làm việc;</w:t>
      </w:r>
    </w:p>
    <w:p w14:paraId="7124DCBB" w14:textId="77777777" w:rsidR="008607F0" w:rsidRPr="00D04EBE" w:rsidRDefault="008607F0" w:rsidP="008607F0">
      <w:pPr>
        <w:spacing w:before="60" w:after="60"/>
        <w:rPr>
          <w:szCs w:val="26"/>
          <w:lang w:val="vi-VN"/>
        </w:rPr>
      </w:pPr>
      <w:r w:rsidRPr="00D04EBE">
        <w:rPr>
          <w:szCs w:val="26"/>
          <w:lang w:val="vi-VN"/>
        </w:rPr>
        <w:t>-</w:t>
      </w:r>
      <w:r w:rsidRPr="00D04EBE">
        <w:rPr>
          <w:szCs w:val="26"/>
          <w:lang w:val="vi-VN"/>
        </w:rPr>
        <w:tab/>
        <w:t>Thông tư số 08/2017/TT-BXD ngày 16/5/2017 của Bộ Xây dựng quy định về quản lý chất thải rắn xây dựng;</w:t>
      </w:r>
    </w:p>
    <w:p w14:paraId="2E34DCDC" w14:textId="77777777" w:rsidR="008607F0" w:rsidRPr="00D04EBE" w:rsidRDefault="008607F0" w:rsidP="008607F0">
      <w:pPr>
        <w:spacing w:before="60" w:after="60"/>
        <w:rPr>
          <w:szCs w:val="26"/>
          <w:lang w:val="vi-VN"/>
        </w:rPr>
      </w:pPr>
      <w:r w:rsidRPr="00D04EBE">
        <w:rPr>
          <w:szCs w:val="26"/>
          <w:lang w:val="vi-VN"/>
        </w:rPr>
        <w:t>- Thông tư số 02/2018/TT- BXD quy định bảo vệ môi trường trong thi công xây dựng công trình và chế độ báo cáo công tác BVMT ngành xây dựng;</w:t>
      </w:r>
    </w:p>
    <w:p w14:paraId="3D099F31" w14:textId="77777777" w:rsidR="008607F0" w:rsidRPr="00D04EBE" w:rsidRDefault="008607F0" w:rsidP="008607F0">
      <w:pPr>
        <w:spacing w:before="60" w:after="60"/>
        <w:rPr>
          <w:szCs w:val="26"/>
          <w:lang w:val="vi-VN"/>
        </w:rPr>
      </w:pPr>
      <w:r w:rsidRPr="00D04EBE">
        <w:rPr>
          <w:szCs w:val="26"/>
          <w:lang w:val="vi-VN"/>
        </w:rPr>
        <w:t>-</w:t>
      </w:r>
      <w:r w:rsidRPr="00D04EBE">
        <w:rPr>
          <w:szCs w:val="26"/>
          <w:lang w:val="vi-VN"/>
        </w:rPr>
        <w:tab/>
        <w:t>Thông tư số 36/2019/TT-BLĐTBXH về ban hành danh mục các loại máy, thiết bị, vật tư, chất có yêu cầu nghiêm ngặt về an toàn, vệ sinh lao động;</w:t>
      </w:r>
    </w:p>
    <w:p w14:paraId="7F4FF1D1" w14:textId="77777777" w:rsidR="009E245F" w:rsidRPr="00890238" w:rsidRDefault="009E245F" w:rsidP="009E245F">
      <w:pPr>
        <w:spacing w:after="60" w:line="360" w:lineRule="exact"/>
        <w:ind w:firstLine="720"/>
        <w:rPr>
          <w:szCs w:val="26"/>
          <w:lang w:val="vi-VN"/>
        </w:rPr>
      </w:pPr>
      <w:r w:rsidRPr="00890238">
        <w:rPr>
          <w:szCs w:val="26"/>
          <w:lang w:val="vi-VN"/>
        </w:rPr>
        <w:t>- Quyết định số 20/2014/QĐ-UBND ngày 30/9/2014 của Ủy ban nhân dân tỉnh Nam Định về việc ủy quyền cho Ủy ban nhân dân cấp huyện quyết định thu hồi đất.</w:t>
      </w:r>
    </w:p>
    <w:p w14:paraId="18897B21" w14:textId="1EBD698E" w:rsidR="00E8428C" w:rsidRPr="009E245F" w:rsidRDefault="009E245F" w:rsidP="009E245F">
      <w:pPr>
        <w:spacing w:after="60" w:line="360" w:lineRule="exact"/>
        <w:ind w:firstLine="720"/>
        <w:rPr>
          <w:szCs w:val="26"/>
          <w:lang w:val="vi-VN"/>
        </w:rPr>
      </w:pPr>
      <w:r w:rsidRPr="00890238">
        <w:rPr>
          <w:szCs w:val="26"/>
          <w:lang w:val="vi-VN"/>
        </w:rPr>
        <w:lastRenderedPageBreak/>
        <w:t>- Quyết định số 43/2021/QĐ-UBND ngày 30/9/2021 của UBND tỉnh Nam Định ban hành Quy định cụ thể một số nội dung về bồi thường, hỗ trợ và tái định khi Nhà nước thu hồi đất trên địa bàn tỉnh Nam Định.</w:t>
      </w:r>
    </w:p>
    <w:p w14:paraId="2942ECCA" w14:textId="1C5E30DD" w:rsidR="00FF1A85" w:rsidRPr="00357A98" w:rsidRDefault="00FF1A85" w:rsidP="00902161">
      <w:pPr>
        <w:spacing w:line="288" w:lineRule="auto"/>
        <w:ind w:firstLine="720"/>
        <w:rPr>
          <w:rFonts w:cs="Times New Roman"/>
          <w:b/>
          <w:bCs/>
          <w:i/>
          <w:szCs w:val="26"/>
          <w:lang w:val="vi-VN"/>
        </w:rPr>
      </w:pPr>
      <w:r w:rsidRPr="00357A98">
        <w:rPr>
          <w:rFonts w:cs="Times New Roman"/>
          <w:b/>
          <w:bCs/>
          <w:i/>
          <w:szCs w:val="26"/>
          <w:lang w:val="vi-VN"/>
        </w:rPr>
        <w:t>* Các quy chuẩn áp dụng trong báo cáo</w:t>
      </w:r>
    </w:p>
    <w:p w14:paraId="62D90A40" w14:textId="77777777" w:rsidR="008607F0" w:rsidRPr="00CF6B15" w:rsidRDefault="008607F0" w:rsidP="008607F0">
      <w:pPr>
        <w:spacing w:before="60" w:after="60"/>
        <w:rPr>
          <w:b/>
          <w:i/>
          <w:szCs w:val="26"/>
          <w:lang w:val="cs-CZ"/>
        </w:rPr>
      </w:pPr>
      <w:bookmarkStart w:id="62" w:name="_Toc310229375"/>
      <w:bookmarkStart w:id="63" w:name="_Toc325695481"/>
      <w:r w:rsidRPr="00CF6B15">
        <w:rPr>
          <w:b/>
          <w:i/>
          <w:szCs w:val="26"/>
          <w:lang w:val="cs-CZ"/>
        </w:rPr>
        <w:t xml:space="preserve">*Tiêu chuẩn, quy chuẩn về xây dựng </w:t>
      </w:r>
    </w:p>
    <w:bookmarkEnd w:id="62"/>
    <w:bookmarkEnd w:id="63"/>
    <w:p w14:paraId="3B6B21ED" w14:textId="77777777" w:rsidR="008607F0" w:rsidRPr="00CF6B15" w:rsidRDefault="008607F0" w:rsidP="008607F0">
      <w:pPr>
        <w:spacing w:before="60" w:after="60"/>
        <w:rPr>
          <w:szCs w:val="26"/>
          <w:lang w:val="vi-VN"/>
        </w:rPr>
      </w:pPr>
      <w:r w:rsidRPr="00CF6B15">
        <w:rPr>
          <w:szCs w:val="26"/>
          <w:lang w:val="vi-VN"/>
        </w:rPr>
        <w:t>-</w:t>
      </w:r>
      <w:r w:rsidRPr="00CF6B15">
        <w:rPr>
          <w:szCs w:val="26"/>
          <w:lang w:val="vi-VN"/>
        </w:rPr>
        <w:tab/>
        <w:t>QCVN 07:2016/BXD theo Thông tư số 01/2016/TT-BXD ngày 01/02/2016 của Bộ Xây dưng ban hành Quy chuẩn kỹ thuật quốc gia về các công trình hạ tầng kỹ thuật;</w:t>
      </w:r>
    </w:p>
    <w:p w14:paraId="1801516C" w14:textId="77777777" w:rsidR="008607F0" w:rsidRDefault="008607F0" w:rsidP="008607F0">
      <w:pPr>
        <w:spacing w:before="60" w:after="60"/>
        <w:rPr>
          <w:szCs w:val="26"/>
          <w:lang w:val="vi-VN"/>
        </w:rPr>
      </w:pPr>
      <w:r w:rsidRPr="00CF6B15">
        <w:rPr>
          <w:szCs w:val="26"/>
          <w:lang w:val="vi-VN"/>
        </w:rPr>
        <w:t>-</w:t>
      </w:r>
      <w:r w:rsidRPr="00CF6B15">
        <w:rPr>
          <w:szCs w:val="26"/>
          <w:lang w:val="vi-VN"/>
        </w:rPr>
        <w:tab/>
        <w:t>QCVN 01:2021/BXD: Quy chuẩn kỹ thuật quốc gia về Quy hoạch xây dựng;</w:t>
      </w:r>
    </w:p>
    <w:p w14:paraId="524DFC75" w14:textId="6B135554" w:rsidR="009E245F" w:rsidRDefault="009E245F" w:rsidP="008607F0">
      <w:pPr>
        <w:spacing w:before="60" w:after="60"/>
        <w:rPr>
          <w:bCs/>
          <w:szCs w:val="26"/>
          <w:lang w:val="vi-VN"/>
        </w:rPr>
      </w:pPr>
      <w:r w:rsidRPr="00890238">
        <w:rPr>
          <w:bCs/>
          <w:szCs w:val="26"/>
          <w:lang w:val="vi-VN"/>
        </w:rPr>
        <w:t>+ TCVN 333:2005: Chiếu sáng nhân tạo bên ngoài các công trình công cộng và kỹ thuật hạ tầng đô thị - Tiêu chuẩn thiết kế;</w:t>
      </w:r>
    </w:p>
    <w:p w14:paraId="010070FD" w14:textId="2D2D981C" w:rsidR="009E245F" w:rsidRPr="00B231F8" w:rsidRDefault="009E245F" w:rsidP="00B231F8">
      <w:pPr>
        <w:spacing w:after="60" w:line="360" w:lineRule="exact"/>
        <w:ind w:firstLine="709"/>
        <w:rPr>
          <w:bCs/>
          <w:szCs w:val="26"/>
          <w:lang w:val="vi-VN"/>
        </w:rPr>
      </w:pPr>
      <w:r w:rsidRPr="00890238">
        <w:rPr>
          <w:bCs/>
          <w:szCs w:val="26"/>
          <w:lang w:val="vi-VN"/>
        </w:rPr>
        <w:t xml:space="preserve">+ TCXDVN </w:t>
      </w:r>
      <w:r w:rsidR="00B231F8">
        <w:rPr>
          <w:bCs/>
          <w:szCs w:val="26"/>
        </w:rPr>
        <w:t>13606:2023</w:t>
      </w:r>
      <w:r w:rsidRPr="00890238">
        <w:rPr>
          <w:bCs/>
          <w:szCs w:val="26"/>
          <w:lang w:val="vi-VN"/>
        </w:rPr>
        <w:t>: Cấp nước - Mạng lưới đường ống và công trình tiêu chuẩn thiết kế;</w:t>
      </w:r>
    </w:p>
    <w:p w14:paraId="059D6B4A" w14:textId="77777777" w:rsidR="008607F0" w:rsidRPr="00CF6B15" w:rsidRDefault="008607F0" w:rsidP="008607F0">
      <w:pPr>
        <w:spacing w:before="60" w:after="60"/>
        <w:rPr>
          <w:b/>
          <w:i/>
          <w:szCs w:val="26"/>
          <w:lang w:val="cs-CZ"/>
        </w:rPr>
      </w:pPr>
      <w:r w:rsidRPr="00CF6B15">
        <w:rPr>
          <w:b/>
          <w:i/>
          <w:szCs w:val="26"/>
          <w:lang w:val="cs-CZ"/>
        </w:rPr>
        <w:t>*Môi trường không khí</w:t>
      </w:r>
    </w:p>
    <w:p w14:paraId="03299B33" w14:textId="526FD147" w:rsidR="008607F0" w:rsidRPr="00CF6B15" w:rsidRDefault="008607F0" w:rsidP="008607F0">
      <w:pPr>
        <w:spacing w:before="60" w:after="60"/>
        <w:rPr>
          <w:szCs w:val="26"/>
          <w:lang w:val="pl-PL"/>
        </w:rPr>
      </w:pPr>
      <w:r w:rsidRPr="00CF6B15">
        <w:rPr>
          <w:szCs w:val="26"/>
          <w:lang w:val="pl-PL"/>
        </w:rPr>
        <w:t>-</w:t>
      </w:r>
      <w:r w:rsidRPr="00CF6B15">
        <w:rPr>
          <w:szCs w:val="26"/>
          <w:lang w:val="pl-PL"/>
        </w:rPr>
        <w:tab/>
        <w:t>QCVN 05:20</w:t>
      </w:r>
      <w:r w:rsidR="009E245F">
        <w:rPr>
          <w:szCs w:val="26"/>
          <w:lang w:val="pl-PL"/>
        </w:rPr>
        <w:t>2</w:t>
      </w:r>
      <w:r w:rsidRPr="00CF6B15">
        <w:rPr>
          <w:szCs w:val="26"/>
          <w:lang w:val="pl-PL"/>
        </w:rPr>
        <w:t>3/BTNMT: Quy chuẩn kỹ thuật quốc gia về chất lượng không khí xung quanh.</w:t>
      </w:r>
    </w:p>
    <w:p w14:paraId="6E33B889" w14:textId="77777777" w:rsidR="008607F0" w:rsidRPr="00CF6B15" w:rsidRDefault="008607F0" w:rsidP="008607F0">
      <w:pPr>
        <w:spacing w:before="60" w:after="60"/>
        <w:rPr>
          <w:b/>
          <w:i/>
          <w:szCs w:val="26"/>
          <w:lang w:val="cs-CZ"/>
        </w:rPr>
      </w:pPr>
      <w:r w:rsidRPr="00CF6B15">
        <w:rPr>
          <w:b/>
          <w:i/>
          <w:szCs w:val="26"/>
          <w:lang w:val="cs-CZ"/>
        </w:rPr>
        <w:t>*Các tiêu chuẩn liên quan đến tiếng ồn và độ rung</w:t>
      </w:r>
    </w:p>
    <w:p w14:paraId="513B44C6" w14:textId="77777777" w:rsidR="008607F0" w:rsidRPr="00D04EBE" w:rsidRDefault="008607F0" w:rsidP="008607F0">
      <w:pPr>
        <w:spacing w:before="60" w:after="60"/>
        <w:rPr>
          <w:szCs w:val="26"/>
          <w:lang w:val="cs-CZ"/>
        </w:rPr>
      </w:pPr>
      <w:r w:rsidRPr="00CF6B15">
        <w:rPr>
          <w:szCs w:val="26"/>
          <w:lang w:val="vi-VN"/>
        </w:rPr>
        <w:t>- QCVN 26:2010/BTNMT - Quy chuẩn kỹ thuật quốc gia về tiếng ồn</w:t>
      </w:r>
      <w:r w:rsidRPr="00D04EBE">
        <w:rPr>
          <w:szCs w:val="26"/>
          <w:lang w:val="cs-CZ"/>
        </w:rPr>
        <w:t>.</w:t>
      </w:r>
    </w:p>
    <w:p w14:paraId="69CA4B26" w14:textId="77777777" w:rsidR="008607F0" w:rsidRPr="00D04EBE" w:rsidRDefault="008607F0" w:rsidP="008607F0">
      <w:pPr>
        <w:spacing w:before="60" w:after="60"/>
        <w:rPr>
          <w:szCs w:val="26"/>
          <w:lang w:val="cs-CZ"/>
        </w:rPr>
      </w:pPr>
      <w:r w:rsidRPr="00CF6B15">
        <w:rPr>
          <w:szCs w:val="26"/>
          <w:lang w:val="vi-VN"/>
        </w:rPr>
        <w:t>- QCVN 27:2010/BTNMT - Quy chuẩn kỹ thuật quốc gia về độ rung</w:t>
      </w:r>
      <w:r w:rsidRPr="00D04EBE">
        <w:rPr>
          <w:szCs w:val="26"/>
          <w:lang w:val="cs-CZ"/>
        </w:rPr>
        <w:t>.</w:t>
      </w:r>
    </w:p>
    <w:p w14:paraId="10B1EE3D" w14:textId="77777777" w:rsidR="008607F0" w:rsidRPr="00CF6B15" w:rsidRDefault="008607F0" w:rsidP="008607F0">
      <w:pPr>
        <w:spacing w:before="60" w:after="60"/>
        <w:rPr>
          <w:b/>
          <w:i/>
          <w:szCs w:val="26"/>
          <w:lang w:val="cs-CZ"/>
        </w:rPr>
      </w:pPr>
      <w:r w:rsidRPr="00CF6B15">
        <w:rPr>
          <w:b/>
          <w:i/>
          <w:szCs w:val="26"/>
          <w:lang w:val="cs-CZ"/>
        </w:rPr>
        <w:t>*Môi trường nước</w:t>
      </w:r>
    </w:p>
    <w:p w14:paraId="150D5030" w14:textId="61DB2B07" w:rsidR="008607F0" w:rsidRPr="00D04EBE" w:rsidRDefault="008607F0" w:rsidP="008607F0">
      <w:pPr>
        <w:spacing w:before="60" w:after="60"/>
        <w:rPr>
          <w:szCs w:val="26"/>
          <w:lang w:val="cs-CZ"/>
        </w:rPr>
      </w:pPr>
      <w:r w:rsidRPr="00D04EBE">
        <w:rPr>
          <w:szCs w:val="26"/>
          <w:lang w:val="cs-CZ"/>
        </w:rPr>
        <w:t>- QCVN 08</w:t>
      </w:r>
      <w:r w:rsidR="009E245F">
        <w:rPr>
          <w:szCs w:val="26"/>
          <w:lang w:val="cs-CZ"/>
        </w:rPr>
        <w:t>:2023</w:t>
      </w:r>
      <w:r w:rsidRPr="00D04EBE">
        <w:rPr>
          <w:szCs w:val="26"/>
          <w:lang w:val="cs-CZ"/>
        </w:rPr>
        <w:t>/BTNMT - Quy chuẩn kỹ thuật quốc gia về chất lượng nước mặt</w:t>
      </w:r>
    </w:p>
    <w:p w14:paraId="3AC9F37E" w14:textId="77777777" w:rsidR="008607F0" w:rsidRPr="00D04EBE" w:rsidRDefault="008607F0" w:rsidP="008607F0">
      <w:pPr>
        <w:spacing w:before="60" w:after="60"/>
        <w:rPr>
          <w:szCs w:val="26"/>
          <w:lang w:val="cs-CZ"/>
        </w:rPr>
      </w:pPr>
      <w:r w:rsidRPr="00D04EBE">
        <w:rPr>
          <w:szCs w:val="26"/>
          <w:lang w:val="cs-CZ"/>
        </w:rPr>
        <w:t xml:space="preserve">- QCVN 14:2008/BTNMT - Quy chuẩn kỹ thuật quốc gia về nước thải sinh hoạt. </w:t>
      </w:r>
    </w:p>
    <w:p w14:paraId="708EE922" w14:textId="77777777" w:rsidR="008607F0" w:rsidRPr="00D04EBE" w:rsidRDefault="008607F0" w:rsidP="008607F0">
      <w:pPr>
        <w:spacing w:before="60" w:after="60"/>
        <w:rPr>
          <w:szCs w:val="26"/>
          <w:lang w:val="cs-CZ"/>
        </w:rPr>
      </w:pPr>
      <w:r w:rsidRPr="00D04EBE">
        <w:rPr>
          <w:szCs w:val="26"/>
          <w:lang w:val="cs-CZ"/>
        </w:rPr>
        <w:t xml:space="preserve">- QCVN 40:2011/BTNMT - Quy chuẩn kỹ thuật quốc gia về nước thải công nghiệp. </w:t>
      </w:r>
    </w:p>
    <w:p w14:paraId="3592BEAE" w14:textId="77777777" w:rsidR="008607F0" w:rsidRPr="00CF6B15" w:rsidRDefault="008607F0" w:rsidP="008607F0">
      <w:pPr>
        <w:spacing w:before="60" w:after="60"/>
        <w:rPr>
          <w:b/>
          <w:i/>
          <w:szCs w:val="26"/>
          <w:lang w:val="cs-CZ"/>
        </w:rPr>
      </w:pPr>
      <w:r w:rsidRPr="00CF6B15">
        <w:rPr>
          <w:b/>
          <w:i/>
          <w:szCs w:val="26"/>
          <w:lang w:val="cs-CZ"/>
        </w:rPr>
        <w:t>*Quy chuẩn kỹ thuật quốc gia liên quan đến môi trường đất</w:t>
      </w:r>
    </w:p>
    <w:p w14:paraId="59A9E077" w14:textId="4C124C93" w:rsidR="008607F0" w:rsidRPr="00CF6B15" w:rsidRDefault="008607F0" w:rsidP="008607F0">
      <w:pPr>
        <w:spacing w:before="60" w:after="60"/>
        <w:rPr>
          <w:szCs w:val="26"/>
          <w:lang w:val="vi-VN"/>
        </w:rPr>
      </w:pPr>
      <w:r w:rsidRPr="00D04EBE">
        <w:rPr>
          <w:szCs w:val="26"/>
          <w:lang w:val="cs-CZ"/>
        </w:rPr>
        <w:t xml:space="preserve">- </w:t>
      </w:r>
      <w:r w:rsidRPr="00CF6B15">
        <w:rPr>
          <w:szCs w:val="26"/>
          <w:lang w:val="vi-VN"/>
        </w:rPr>
        <w:t>QCVN 03</w:t>
      </w:r>
      <w:r w:rsidR="009E245F">
        <w:rPr>
          <w:szCs w:val="26"/>
          <w:lang w:val="pl-PL"/>
        </w:rPr>
        <w:t>:2023</w:t>
      </w:r>
      <w:r w:rsidRPr="00CF6B15">
        <w:rPr>
          <w:szCs w:val="26"/>
          <w:lang w:val="vi-VN"/>
        </w:rPr>
        <w:t xml:space="preserve">/BTNMT </w:t>
      </w:r>
      <w:r w:rsidRPr="00CF6B15">
        <w:rPr>
          <w:szCs w:val="26"/>
          <w:lang w:val="pl-PL"/>
        </w:rPr>
        <w:t>-</w:t>
      </w:r>
      <w:r w:rsidRPr="00CF6B15">
        <w:rPr>
          <w:szCs w:val="26"/>
          <w:lang w:val="vi-VN"/>
        </w:rPr>
        <w:t xml:space="preserve"> Quy chuẩn kỹ thuật quốc gia về </w:t>
      </w:r>
      <w:r w:rsidR="009E245F">
        <w:rPr>
          <w:szCs w:val="26"/>
        </w:rPr>
        <w:t>chất lượng đất</w:t>
      </w:r>
      <w:r w:rsidRPr="00CF6B15">
        <w:rPr>
          <w:szCs w:val="26"/>
          <w:lang w:val="vi-VN"/>
        </w:rPr>
        <w:t>.</w:t>
      </w:r>
    </w:p>
    <w:p w14:paraId="75EA8376" w14:textId="77777777" w:rsidR="00FF1A85" w:rsidRPr="00357A98" w:rsidRDefault="00FF1A85" w:rsidP="00B231F8">
      <w:pPr>
        <w:pStyle w:val="Heading2"/>
      </w:pPr>
      <w:bookmarkStart w:id="64" w:name="_Toc117697061"/>
      <w:bookmarkStart w:id="65" w:name="_Toc130283237"/>
      <w:bookmarkStart w:id="66" w:name="_Toc139957076"/>
      <w:r w:rsidRPr="00357A98">
        <w:t>2.2. Các </w:t>
      </w:r>
      <w:r w:rsidRPr="00357A98">
        <w:rPr>
          <w:shd w:val="clear" w:color="auto" w:fill="FFFFFF"/>
        </w:rPr>
        <w:t>văn</w:t>
      </w:r>
      <w:r w:rsidRPr="00357A98">
        <w:t> bản pháp lý, quyết định hoặc ý kiến bằng văn bản của các cấp có thẩm quyền </w:t>
      </w:r>
      <w:r w:rsidRPr="00357A98">
        <w:rPr>
          <w:shd w:val="clear" w:color="auto" w:fill="FFFFFF"/>
          <w:lang w:val="it-IT"/>
        </w:rPr>
        <w:t>liên quan đến</w:t>
      </w:r>
      <w:r w:rsidRPr="00357A98">
        <w:t> dự án</w:t>
      </w:r>
      <w:bookmarkEnd w:id="64"/>
      <w:bookmarkEnd w:id="65"/>
      <w:bookmarkEnd w:id="66"/>
    </w:p>
    <w:p w14:paraId="7F7C5F1C" w14:textId="695D0ED1" w:rsidR="007447A5" w:rsidRPr="006230C6" w:rsidRDefault="007447A5" w:rsidP="009F7BBB">
      <w:pPr>
        <w:pStyle w:val="0Normal"/>
      </w:pPr>
      <w:bookmarkStart w:id="67" w:name="_Hlk138173281"/>
      <w:r w:rsidRPr="006230C6">
        <w:t xml:space="preserve">- Quyết định số 9619/QĐ-UBND ngày 30/12/2022 của UBND huyện Trực Ninh về việc phê duyệt đồ án </w:t>
      </w:r>
      <w:r w:rsidR="006230C6" w:rsidRPr="006230C6">
        <w:t>quy hoạch chung xây dựng xã Trực Hùng, huyện Trực Ninh đến năm 2030.</w:t>
      </w:r>
    </w:p>
    <w:p w14:paraId="43C9C075" w14:textId="284F2648" w:rsidR="000572CE" w:rsidRDefault="008607F0" w:rsidP="009F7BBB">
      <w:pPr>
        <w:pStyle w:val="0Normal"/>
      </w:pPr>
      <w:r>
        <w:t xml:space="preserve">- Nghị Quyết số </w:t>
      </w:r>
      <w:r w:rsidR="00DC3BC0">
        <w:t>15</w:t>
      </w:r>
      <w:r>
        <w:t xml:space="preserve">5/NQ-HĐND ngày </w:t>
      </w:r>
      <w:r w:rsidR="00A53C14">
        <w:t>09/12/2023</w:t>
      </w:r>
      <w:r>
        <w:t xml:space="preserve"> của Hội đồng nhân dân </w:t>
      </w:r>
      <w:r w:rsidR="00A53C14">
        <w:t>tỉnh Nam Định</w:t>
      </w:r>
      <w:r>
        <w:t xml:space="preserve"> về việc phê duyệt chủ trương đầu tư dự án </w:t>
      </w:r>
      <w:r w:rsidR="00A53C14">
        <w:t>Xây dựng trường tiểu học xã Trực Hùng, huyện Trực Ninh</w:t>
      </w:r>
      <w:r>
        <w:t>.</w:t>
      </w:r>
    </w:p>
    <w:p w14:paraId="2A1A235D" w14:textId="2D1B6496" w:rsidR="00A53C14" w:rsidRDefault="00B231F8" w:rsidP="009F7BBB">
      <w:pPr>
        <w:pStyle w:val="0Normal"/>
      </w:pPr>
      <w:r>
        <w:lastRenderedPageBreak/>
        <w:t xml:space="preserve">- </w:t>
      </w:r>
      <w:bookmarkStart w:id="68" w:name="_Toc481680635"/>
      <w:bookmarkStart w:id="69" w:name="_Toc514067338"/>
      <w:bookmarkStart w:id="70" w:name="_Toc503341489"/>
      <w:bookmarkStart w:id="71" w:name="_Toc444176644"/>
      <w:bookmarkStart w:id="72" w:name="_Toc434910122"/>
      <w:bookmarkStart w:id="73" w:name="_Toc117697062"/>
      <w:bookmarkStart w:id="74" w:name="_Toc130283238"/>
      <w:bookmarkStart w:id="75" w:name="_Toc139957077"/>
      <w:bookmarkEnd w:id="67"/>
      <w:r w:rsidR="00A53C14">
        <w:t>Quyết định số 1534/QĐ-UBND ngày 09/05/2024 của UBND huyện Trực Nình về việc phê duyệt đồ án quy hoạch chi tiết tỷ lệ 1/500 dự án Xây dựng trường tiểu học xã Trực Hùng, huyện Trực Ninh</w:t>
      </w:r>
      <w:r>
        <w:t>.</w:t>
      </w:r>
    </w:p>
    <w:p w14:paraId="079230EE" w14:textId="1A1BE2F4" w:rsidR="00FF1A85" w:rsidRPr="00357A98" w:rsidRDefault="00FF1A85" w:rsidP="00B231F8">
      <w:pPr>
        <w:pStyle w:val="Heading2"/>
      </w:pPr>
      <w:r w:rsidRPr="00357A98">
        <w:t xml:space="preserve">2.3. Các tài liệu, dữ liệu do chủ dự án tự tạo lập được sử dụng trong quá trình </w:t>
      </w:r>
      <w:r w:rsidRPr="00D04EBE">
        <w:t xml:space="preserve">thực hiện </w:t>
      </w:r>
      <w:r w:rsidRPr="00357A98">
        <w:t>đánh giá tác động môi trường</w:t>
      </w:r>
      <w:bookmarkEnd w:id="68"/>
      <w:bookmarkEnd w:id="69"/>
      <w:bookmarkEnd w:id="70"/>
      <w:bookmarkEnd w:id="71"/>
      <w:bookmarkEnd w:id="72"/>
      <w:bookmarkEnd w:id="73"/>
      <w:bookmarkEnd w:id="74"/>
      <w:bookmarkEnd w:id="75"/>
    </w:p>
    <w:p w14:paraId="0E6BC014" w14:textId="429D07EA" w:rsidR="00FF1A85" w:rsidRPr="003A45AE" w:rsidRDefault="00FF1A85" w:rsidP="009F7BBB">
      <w:pPr>
        <w:pStyle w:val="0Normal"/>
        <w:rPr>
          <w:rFonts w:eastAsia="SimSun"/>
        </w:rPr>
      </w:pPr>
      <w:r w:rsidRPr="003A45AE">
        <w:rPr>
          <w:lang w:val="vi-VN"/>
        </w:rPr>
        <w:t xml:space="preserve">- Thuyết minh </w:t>
      </w:r>
      <w:r w:rsidR="003A45AE" w:rsidRPr="003A45AE">
        <w:t xml:space="preserve">thiết kế cơ sở của </w:t>
      </w:r>
      <w:r w:rsidRPr="003A45AE">
        <w:rPr>
          <w:lang w:val="vi-VN"/>
        </w:rPr>
        <w:t>dự án</w:t>
      </w:r>
      <w:r w:rsidR="003A45AE" w:rsidRPr="003A45AE">
        <w:rPr>
          <w:rFonts w:eastAsia="SimSun"/>
        </w:rPr>
        <w:t>;</w:t>
      </w:r>
    </w:p>
    <w:p w14:paraId="09DE5901" w14:textId="294FDD49" w:rsidR="003A45AE" w:rsidRPr="003A45AE" w:rsidRDefault="003A45AE" w:rsidP="009F7BBB">
      <w:pPr>
        <w:pStyle w:val="0Normal"/>
        <w:rPr>
          <w:rFonts w:eastAsia="SimSun"/>
        </w:rPr>
      </w:pPr>
      <w:r w:rsidRPr="003A45AE">
        <w:rPr>
          <w:rFonts w:eastAsia="SimSun"/>
        </w:rPr>
        <w:t>- Bản vẽ thiết kế cơ sở của dự án;</w:t>
      </w:r>
    </w:p>
    <w:p w14:paraId="7C80D0E9" w14:textId="18C1E7B2" w:rsidR="003A45AE" w:rsidRPr="003A45AE" w:rsidRDefault="003A45AE" w:rsidP="009F7BBB">
      <w:pPr>
        <w:pStyle w:val="0Normal"/>
        <w:rPr>
          <w:rFonts w:eastAsia="SimSun"/>
        </w:rPr>
      </w:pPr>
      <w:r w:rsidRPr="003A45AE">
        <w:rPr>
          <w:rFonts w:eastAsia="SimSun"/>
        </w:rPr>
        <w:t>- Báo cáo nghiên cứu khả thi của dự án;</w:t>
      </w:r>
    </w:p>
    <w:p w14:paraId="6A7CC812" w14:textId="1E8943F5" w:rsidR="009253EB" w:rsidRPr="00357A98" w:rsidRDefault="00FF1A85" w:rsidP="009F7BBB">
      <w:pPr>
        <w:pStyle w:val="0Normal"/>
      </w:pPr>
      <w:r w:rsidRPr="003A45AE">
        <w:t xml:space="preserve">- </w:t>
      </w:r>
      <w:r w:rsidRPr="003A45AE">
        <w:rPr>
          <w:bCs/>
        </w:rPr>
        <w:t xml:space="preserve">Các </w:t>
      </w:r>
      <w:r w:rsidR="003A45AE" w:rsidRPr="003A45AE">
        <w:rPr>
          <w:bCs/>
        </w:rPr>
        <w:t>văn bản</w:t>
      </w:r>
      <w:r w:rsidRPr="003A45AE">
        <w:rPr>
          <w:bCs/>
        </w:rPr>
        <w:t xml:space="preserve"> pháp lý</w:t>
      </w:r>
      <w:r w:rsidRPr="003A45AE">
        <w:t xml:space="preserve"> liên quan đến </w:t>
      </w:r>
      <w:r w:rsidR="008607F0" w:rsidRPr="003A45AE">
        <w:t>dự án</w:t>
      </w:r>
      <w:r w:rsidR="00B231F8" w:rsidRPr="003A45AE">
        <w:t>.</w:t>
      </w:r>
    </w:p>
    <w:p w14:paraId="50143E31" w14:textId="7608FC12" w:rsidR="005850C3" w:rsidRPr="00357A98" w:rsidRDefault="005850C3" w:rsidP="00FF1A6A">
      <w:pPr>
        <w:pStyle w:val="Heading1"/>
        <w:ind w:firstLine="0"/>
        <w:rPr>
          <w:bCs w:val="0"/>
          <w:lang w:val="vi-VN"/>
        </w:rPr>
      </w:pPr>
      <w:bookmarkStart w:id="76" w:name="_Toc329958326"/>
      <w:bookmarkStart w:id="77" w:name="_Toc421711174"/>
      <w:bookmarkStart w:id="78" w:name="_Toc101463734"/>
      <w:bookmarkStart w:id="79" w:name="_Toc481680637"/>
      <w:bookmarkStart w:id="80" w:name="_Toc503341491"/>
      <w:bookmarkStart w:id="81" w:name="_Toc329956493"/>
      <w:bookmarkStart w:id="82" w:name="_Toc354731804"/>
      <w:bookmarkStart w:id="83" w:name="_Toc117697063"/>
      <w:bookmarkStart w:id="84" w:name="_Toc139957078"/>
      <w:r w:rsidRPr="00357A98">
        <w:rPr>
          <w:lang w:val="vi-VN"/>
        </w:rPr>
        <w:t>3. TỔ CHỨC THỰC HIỆN ĐTM</w:t>
      </w:r>
      <w:bookmarkEnd w:id="76"/>
      <w:bookmarkEnd w:id="77"/>
      <w:bookmarkEnd w:id="78"/>
      <w:bookmarkEnd w:id="79"/>
      <w:bookmarkEnd w:id="80"/>
      <w:bookmarkEnd w:id="81"/>
      <w:bookmarkEnd w:id="82"/>
      <w:bookmarkEnd w:id="83"/>
      <w:bookmarkEnd w:id="84"/>
    </w:p>
    <w:p w14:paraId="33A2CDF8" w14:textId="5A9A63CD" w:rsidR="005850C3" w:rsidRPr="00357A98" w:rsidRDefault="005850C3" w:rsidP="009F7BBB">
      <w:pPr>
        <w:pStyle w:val="0Normal"/>
      </w:pPr>
      <w:bookmarkStart w:id="85" w:name="_Toc329958327"/>
      <w:bookmarkStart w:id="86" w:name="_Toc354731805"/>
      <w:bookmarkStart w:id="87" w:name="_Toc503341492"/>
      <w:bookmarkStart w:id="88" w:name="_Toc329956494"/>
      <w:bookmarkStart w:id="89" w:name="_Toc101463735"/>
      <w:bookmarkStart w:id="90" w:name="_Toc421711175"/>
      <w:bookmarkStart w:id="91" w:name="_Toc481680638"/>
      <w:bookmarkStart w:id="92" w:name="_Toc117697064"/>
      <w:r w:rsidRPr="00357A98">
        <w:t>Tóm tắt về việc tổ chức thực hiện và lập ĐTM</w:t>
      </w:r>
      <w:bookmarkEnd w:id="85"/>
      <w:bookmarkEnd w:id="86"/>
      <w:bookmarkEnd w:id="87"/>
      <w:bookmarkEnd w:id="88"/>
      <w:bookmarkEnd w:id="89"/>
      <w:bookmarkEnd w:id="90"/>
      <w:bookmarkEnd w:id="91"/>
      <w:bookmarkEnd w:id="92"/>
    </w:p>
    <w:p w14:paraId="07C479B7" w14:textId="1211777D" w:rsidR="005850C3" w:rsidRPr="00357A98" w:rsidRDefault="005850C3" w:rsidP="009F7BBB">
      <w:pPr>
        <w:pStyle w:val="0Normal"/>
      </w:pPr>
      <w:r w:rsidRPr="00357A98">
        <w:t>Đánh giá tác động môi trường (ĐTM): Là việc phân tích, đánh giá, dự báo các tác động môi trường của dự án đầu tư cụ thể để đưa ra các biện pháp bảo vệ môi trường khi triển khai dự án đó (khoản 7 điều 3 của Luật BVMT).</w:t>
      </w:r>
    </w:p>
    <w:p w14:paraId="177E140F" w14:textId="33F50A56" w:rsidR="005850C3" w:rsidRPr="00357A98" w:rsidRDefault="005850C3" w:rsidP="009F7BBB">
      <w:pPr>
        <w:pStyle w:val="0Normal"/>
      </w:pPr>
      <w:r w:rsidRPr="00357A98">
        <w:t>Trình tự thực hiện lập báo cáo ĐTM</w:t>
      </w:r>
    </w:p>
    <w:p w14:paraId="5AD44E3A" w14:textId="77777777" w:rsidR="005850C3" w:rsidRPr="00357A98" w:rsidRDefault="005850C3" w:rsidP="009F7BBB">
      <w:pPr>
        <w:pStyle w:val="0Normal"/>
      </w:pPr>
      <w:r w:rsidRPr="00357A98">
        <w:t>+ Nghiên cứu dự án: Nghiên cứu dự án khả thi, thuyết minh quy hoạch chi tiết do Chủ dự án cung cấp.</w:t>
      </w:r>
    </w:p>
    <w:p w14:paraId="1DC9EB8D" w14:textId="77777777" w:rsidR="005850C3" w:rsidRPr="00357A98" w:rsidRDefault="005850C3" w:rsidP="009F7BBB">
      <w:pPr>
        <w:pStyle w:val="0Normal"/>
      </w:pPr>
      <w:r w:rsidRPr="00357A98">
        <w:t>+ Khảo sát thực tế khu vực thực hiện dự án: Khảo sát sơ bộ về vị trí địa lý, đặc điểm tự nhiên, tình hình kinh tế</w:t>
      </w:r>
      <w:r w:rsidR="001748FA" w:rsidRPr="00357A98">
        <w:t xml:space="preserve"> - văn hóa - </w:t>
      </w:r>
      <w:r w:rsidRPr="00357A98">
        <w:t xml:space="preserve">xã hội trên địa bàn khu vực dự án. </w:t>
      </w:r>
    </w:p>
    <w:p w14:paraId="665E49F3" w14:textId="77777777" w:rsidR="005850C3" w:rsidRPr="00357A98" w:rsidRDefault="005850C3" w:rsidP="009F7BBB">
      <w:pPr>
        <w:pStyle w:val="0Normal"/>
      </w:pPr>
      <w:r w:rsidRPr="00357A98">
        <w:t>+ Tiến hành quan trắc, lấy mẫu, phân tích, đánh giá hiện trạng môi trường trước khi thực hiện dự án.</w:t>
      </w:r>
    </w:p>
    <w:p w14:paraId="4A47E54A" w14:textId="77777777" w:rsidR="005850C3" w:rsidRPr="00357A98" w:rsidRDefault="005850C3" w:rsidP="009F7BBB">
      <w:pPr>
        <w:pStyle w:val="0Normal"/>
      </w:pPr>
      <w:r w:rsidRPr="00357A98">
        <w:t>+ Xây dựng báo cáo chuyên đề, báo cáo tổng hợp.</w:t>
      </w:r>
    </w:p>
    <w:p w14:paraId="433424F2" w14:textId="77777777" w:rsidR="005850C3" w:rsidRPr="00357A98" w:rsidRDefault="006D6A03" w:rsidP="009F7BBB">
      <w:pPr>
        <w:pStyle w:val="0Normal"/>
      </w:pPr>
      <w:r w:rsidRPr="00357A98">
        <w:t>+ Giúp c</w:t>
      </w:r>
      <w:r w:rsidR="005850C3" w:rsidRPr="00357A98">
        <w:t>hủ</w:t>
      </w:r>
      <w:r w:rsidRPr="00357A98">
        <w:t xml:space="preserve"> d</w:t>
      </w:r>
      <w:r w:rsidR="005850C3" w:rsidRPr="00357A98">
        <w:t>ự án lập thủ tục thẩm định trình các cơ quan chức năng có thẩm quyền thẩm định và cấp quyết định phê duyệt.</w:t>
      </w:r>
    </w:p>
    <w:p w14:paraId="427A2251" w14:textId="6E3AC479" w:rsidR="005850C3" w:rsidRPr="00357A98" w:rsidRDefault="005850C3" w:rsidP="00902161">
      <w:pPr>
        <w:spacing w:line="288" w:lineRule="auto"/>
        <w:ind w:firstLine="709"/>
        <w:rPr>
          <w:rFonts w:cs="Times New Roman"/>
          <w:b/>
          <w:bCs/>
          <w:szCs w:val="26"/>
          <w:lang w:val="vi-VN"/>
        </w:rPr>
      </w:pPr>
      <w:r w:rsidRPr="00357A98">
        <w:rPr>
          <w:rFonts w:cs="Times New Roman"/>
          <w:b/>
          <w:bCs/>
          <w:szCs w:val="26"/>
          <w:lang w:val="vi-VN"/>
        </w:rPr>
        <w:t>Nội dung và cấu trúc</w:t>
      </w:r>
    </w:p>
    <w:p w14:paraId="65D6E4EE" w14:textId="5103FE0A" w:rsidR="005850C3" w:rsidRPr="00357A98" w:rsidRDefault="005850C3" w:rsidP="009F7BBB">
      <w:pPr>
        <w:pStyle w:val="0Normal"/>
        <w:rPr>
          <w:b/>
          <w:i/>
        </w:rPr>
      </w:pPr>
      <w:r w:rsidRPr="00357A98">
        <w:t>Cấu trúc và nội dung báo cáo đánh giá tác động môi trường tuân thủ theo mẫu số 04, phụ lục II của Thông tư số 02/2022/TT-BTNMT ngày 10/01/2022 của Bộ Tài nguyên và môi trường Quy định chi tiết thi hành một số điều của Luật bảo vệ môi trường.</w:t>
      </w:r>
    </w:p>
    <w:p w14:paraId="0019729B" w14:textId="77777777" w:rsidR="005850C3" w:rsidRPr="00357A98" w:rsidRDefault="005850C3" w:rsidP="00FF1A6A">
      <w:pPr>
        <w:pStyle w:val="Heading1"/>
        <w:ind w:firstLine="0"/>
        <w:rPr>
          <w:bCs w:val="0"/>
          <w:lang w:val="sv-SE"/>
        </w:rPr>
      </w:pPr>
      <w:bookmarkStart w:id="93" w:name="_Toc139957079"/>
      <w:r w:rsidRPr="00357A98">
        <w:rPr>
          <w:lang w:val="vi-VN"/>
        </w:rPr>
        <w:t xml:space="preserve">4. PHƯƠNG PHÁP </w:t>
      </w:r>
      <w:r w:rsidRPr="00357A98">
        <w:rPr>
          <w:lang w:val="sv-SE"/>
        </w:rPr>
        <w:t>ĐÁNH GIÁ TÁC ĐỘNG MÔI TRƯỜNG</w:t>
      </w:r>
      <w:bookmarkEnd w:id="93"/>
    </w:p>
    <w:p w14:paraId="34E9E9F5" w14:textId="027F74AC" w:rsidR="005850C3" w:rsidRPr="00357A98" w:rsidRDefault="005850C3" w:rsidP="009F7BBB">
      <w:pPr>
        <w:pStyle w:val="0Normal"/>
        <w:rPr>
          <w:i/>
        </w:rPr>
      </w:pPr>
      <w:r w:rsidRPr="00357A98">
        <w:rPr>
          <w:i/>
        </w:rPr>
        <w:t xml:space="preserve"> Các phương pháp ĐTM:</w:t>
      </w:r>
      <w:r w:rsidR="00F174FD" w:rsidRPr="00357A98">
        <w:rPr>
          <w:i/>
        </w:rPr>
        <w:t xml:space="preserve"> </w:t>
      </w:r>
      <w:r w:rsidRPr="00357A98">
        <w:t>Báo cáo đánh giá tác động môi trường được nghiên cứu, xây dựng dựa trên các cơ sở dữ liệu tin cậy, chi tiết và sử dụng các phương pháp khoa học, phù hợp với thực tiễn, cụ thể như sau:</w:t>
      </w:r>
    </w:p>
    <w:p w14:paraId="0CC12211" w14:textId="25A4EC66" w:rsidR="005850C3" w:rsidRPr="00357A98" w:rsidRDefault="005850C3" w:rsidP="009F7BBB">
      <w:pPr>
        <w:pStyle w:val="0Normal"/>
      </w:pPr>
      <w:r w:rsidRPr="00357A98">
        <w:lastRenderedPageBreak/>
        <w:t xml:space="preserve">- Phương pháp </w:t>
      </w:r>
      <w:r w:rsidRPr="00357A98">
        <w:rPr>
          <w:lang w:val="sv-SE"/>
        </w:rPr>
        <w:t xml:space="preserve">sử dụng </w:t>
      </w:r>
      <w:r w:rsidRPr="00357A98">
        <w:t>bản đồ</w:t>
      </w:r>
      <w:r w:rsidRPr="00357A98">
        <w:rPr>
          <w:lang w:val="sv-SE"/>
        </w:rPr>
        <w:t xml:space="preserve"> (</w:t>
      </w:r>
      <w:r w:rsidR="001748FA" w:rsidRPr="00357A98">
        <w:rPr>
          <w:lang w:val="sv-SE"/>
        </w:rPr>
        <w:t>Á</w:t>
      </w:r>
      <w:r w:rsidRPr="00357A98">
        <w:rPr>
          <w:lang w:val="sv-SE"/>
        </w:rPr>
        <w:t>p dụng tại chương I của báo cáo)</w:t>
      </w:r>
      <w:r w:rsidR="006D6A03" w:rsidRPr="00357A98">
        <w:t>: S</w:t>
      </w:r>
      <w:r w:rsidRPr="00357A98">
        <w:t>ử dụng các bản đồ để xác định khu vực thực hiện dự án, các đối tượng xung quanh.</w:t>
      </w:r>
    </w:p>
    <w:p w14:paraId="68449348" w14:textId="6D3900E9" w:rsidR="005850C3" w:rsidRPr="00357A98" w:rsidRDefault="006D6A03" w:rsidP="009F7BBB">
      <w:pPr>
        <w:pStyle w:val="0Normal"/>
        <w:rPr>
          <w:b/>
        </w:rPr>
      </w:pPr>
      <w:r w:rsidRPr="00357A98">
        <w:t>- Phương pháp so sánh: Đ</w:t>
      </w:r>
      <w:r w:rsidR="005850C3" w:rsidRPr="00357A98">
        <w:t>ánh giá chất lượng môi trường trên cơ sở so sánh với các tiêu chuẩ</w:t>
      </w:r>
      <w:r w:rsidR="00F174FD" w:rsidRPr="00357A98">
        <w:t xml:space="preserve">n </w:t>
      </w:r>
      <w:r w:rsidR="005850C3" w:rsidRPr="00357A98">
        <w:t>/quy chuẩn môi trường liên quan.</w:t>
      </w:r>
    </w:p>
    <w:p w14:paraId="29D31856" w14:textId="15AE8595" w:rsidR="005850C3" w:rsidRPr="00357A98" w:rsidRDefault="005850C3" w:rsidP="009F7BBB">
      <w:pPr>
        <w:pStyle w:val="0Normal"/>
        <w:rPr>
          <w:b/>
        </w:rPr>
      </w:pPr>
      <w:r w:rsidRPr="00357A98">
        <w:t>- Phương pháp nhận dạng (</w:t>
      </w:r>
      <w:r w:rsidR="001748FA" w:rsidRPr="00357A98">
        <w:t>Á</w:t>
      </w:r>
      <w:r w:rsidRPr="00357A98">
        <w:t>p dụng tại chương II của báo cáo):</w:t>
      </w:r>
    </w:p>
    <w:p w14:paraId="2259534A" w14:textId="7481BAFE" w:rsidR="005850C3" w:rsidRPr="00357A98" w:rsidRDefault="005850C3" w:rsidP="009F7BBB">
      <w:pPr>
        <w:pStyle w:val="0Normal"/>
        <w:rPr>
          <w:b/>
        </w:rPr>
      </w:pPr>
      <w:r w:rsidRPr="00357A98">
        <w:t>+ Mô tả các thành phần môi trườ</w:t>
      </w:r>
      <w:r w:rsidR="00F174FD" w:rsidRPr="00357A98">
        <w:t>ng;</w:t>
      </w:r>
    </w:p>
    <w:p w14:paraId="57DD12A0" w14:textId="77777777" w:rsidR="005850C3" w:rsidRPr="00357A98" w:rsidRDefault="005850C3" w:rsidP="009F7BBB">
      <w:pPr>
        <w:pStyle w:val="0Normal"/>
      </w:pPr>
      <w:r w:rsidRPr="00357A98">
        <w:t>+ Xác định tác động của dự án ảnh hưởng đến môi trường;</w:t>
      </w:r>
    </w:p>
    <w:p w14:paraId="57206EAC" w14:textId="77777777" w:rsidR="005850C3" w:rsidRPr="00357A98" w:rsidRDefault="005850C3" w:rsidP="009F7BBB">
      <w:pPr>
        <w:pStyle w:val="0Normal"/>
      </w:pPr>
      <w:r w:rsidRPr="00357A98">
        <w:t>+ Nhận dạng đầy đủ các tác động, các vấn đề môi trường liên quan phục vụ cho công tác đánh giá chi tiế</w:t>
      </w:r>
      <w:r w:rsidR="00A47752" w:rsidRPr="00357A98">
        <w:t>t.</w:t>
      </w:r>
    </w:p>
    <w:p w14:paraId="1242A191" w14:textId="65574EFD" w:rsidR="005850C3" w:rsidRPr="00357A98" w:rsidRDefault="005850C3" w:rsidP="009F7BBB">
      <w:pPr>
        <w:pStyle w:val="0Normal"/>
      </w:pPr>
      <w:r w:rsidRPr="00357A98">
        <w:t xml:space="preserve">- Phương pháp đánh giá </w:t>
      </w:r>
      <w:r w:rsidR="00F174FD" w:rsidRPr="00357A98">
        <w:t>nhanh (</w:t>
      </w:r>
      <w:r w:rsidR="001748FA" w:rsidRPr="00357A98">
        <w:t>Á</w:t>
      </w:r>
      <w:r w:rsidRPr="00357A98">
        <w:t xml:space="preserve">p dụng tại chương III của báo cáo): Trong quá trình đánh giá còn sử dụng phương pháp đánh giá nhanh dựa vào số liệu phát thải của các chất khí, bụi, tiếng ồn do tổ chức Y tế Thế giới (WHO) đưa ra. Kết quả của phương pháp này có độ tin cậy cao và là cơ sở để đánh giá sơ bộ các nguồn ô nhiễm cũng như các biện pháp giảm thiểu kèm theo. </w:t>
      </w:r>
    </w:p>
    <w:p w14:paraId="213CEC6D" w14:textId="77777777" w:rsidR="005850C3" w:rsidRPr="00357A98" w:rsidRDefault="009B4A99" w:rsidP="009F7BBB">
      <w:pPr>
        <w:pStyle w:val="0Normal"/>
      </w:pPr>
      <w:r w:rsidRPr="00357A98">
        <w:rPr>
          <w:lang w:val="vi-VN"/>
        </w:rPr>
        <w:t xml:space="preserve">- </w:t>
      </w:r>
      <w:r w:rsidR="005850C3" w:rsidRPr="00357A98">
        <w:rPr>
          <w:lang w:val="vi-VN"/>
        </w:rPr>
        <w:t xml:space="preserve">Phương pháp lấy mẫu, phân tích hiện trạng môi trường: </w:t>
      </w:r>
      <w:r w:rsidR="005850C3" w:rsidRPr="00357A98">
        <w:t>Phương pháp này nhằm xác định các thông số về hiện trạng chất lượng</w:t>
      </w:r>
      <w:r w:rsidR="00A47752" w:rsidRPr="00357A98">
        <w:t xml:space="preserve"> môi trường đất, nước mặt,</w:t>
      </w:r>
      <w:r w:rsidR="005850C3" w:rsidRPr="00357A98">
        <w:t xml:space="preserve"> không khí xung quanh tại khu vực dự án. Tập hợp các số liệu đã thu thập và lấy mẫu sau đó phân tích trong phòng thí </w:t>
      </w:r>
      <w:r w:rsidR="005850C3" w:rsidRPr="00357A98">
        <w:rPr>
          <w:lang w:val="vi-VN"/>
        </w:rPr>
        <w:t>nghiệm</w:t>
      </w:r>
      <w:r w:rsidR="005850C3" w:rsidRPr="00357A98">
        <w:t xml:space="preserve">. </w:t>
      </w:r>
      <w:r w:rsidR="005850C3" w:rsidRPr="00357A98">
        <w:rPr>
          <w:lang w:val="vi-VN"/>
        </w:rPr>
        <w:t>Quá trình đo đạc, lấy mẫu ngoài hiện trường và phân tích trong phòng thí nghiệm luôn tuân thủ các quy định của Việt Nam</w:t>
      </w:r>
      <w:r w:rsidR="005850C3" w:rsidRPr="00357A98">
        <w:t>. Trên cơ sở các kết quả phân tích, dự báo những tác động tiêu cực đến môi trường thông qua việc so sánh với các Quy chuẩn quốc gia, tiêu chuẩn quốc gia hiện hành. Kết quả phân tích hiện trạng môi trường được thể hiện trong chương II của báo cáo và đính kèm tại phụ lục của báo cáo.</w:t>
      </w:r>
    </w:p>
    <w:p w14:paraId="3946E6A4" w14:textId="77777777" w:rsidR="005850C3" w:rsidRPr="00357A98" w:rsidRDefault="009B4A99" w:rsidP="009F7BBB">
      <w:pPr>
        <w:pStyle w:val="0Normal"/>
      </w:pPr>
      <w:r w:rsidRPr="00357A98">
        <w:t xml:space="preserve">- </w:t>
      </w:r>
      <w:r w:rsidR="005850C3" w:rsidRPr="00357A98">
        <w:t>Phương pháp so sánh, đối chứng: Dùng để đánh giá hiện trạng và tác động trên cơ sở so sánh số liệu đo đạc hoặc kết quả tính toán với các giới hạn cho phép trong các QCVN, TCVN còn hiệu lực. Phương pháp này được sử dụng trong chương II, III của báo cáo, trên cơ sở kết quả phân tích, tính toán so sánh với các quy chuẩn, tiêu chuẩn.</w:t>
      </w:r>
    </w:p>
    <w:p w14:paraId="700B01A2" w14:textId="77777777" w:rsidR="005850C3" w:rsidRPr="00357A98" w:rsidRDefault="009B4A99" w:rsidP="009F7BBB">
      <w:pPr>
        <w:pStyle w:val="0Normal"/>
      </w:pPr>
      <w:r w:rsidRPr="00357A98">
        <w:rPr>
          <w:bCs/>
        </w:rPr>
        <w:t xml:space="preserve">- </w:t>
      </w:r>
      <w:r w:rsidR="005850C3" w:rsidRPr="00357A98">
        <w:rPr>
          <w:bCs/>
        </w:rPr>
        <w:t xml:space="preserve">Phương pháp tham vấn cộng đồng: </w:t>
      </w:r>
      <w:r w:rsidR="005850C3" w:rsidRPr="00357A98">
        <w:t xml:space="preserve">Tiến hành tham vấn, họp với lãnh đạo </w:t>
      </w:r>
      <w:r w:rsidR="005850C3" w:rsidRPr="00357A98">
        <w:rPr>
          <w:lang w:val="vi-VN"/>
        </w:rPr>
        <w:t xml:space="preserve">UBND </w:t>
      </w:r>
      <w:r w:rsidR="005850C3" w:rsidRPr="00357A98">
        <w:t xml:space="preserve">xã nhằm thu thập thông tin kinh tế xã hội, vệ sinh môi trường khu vực dự án phục vụ cho báo cáo ĐTM tại mục 2.2. điều kiện kinh tế - xã hội tại Chương </w:t>
      </w:r>
      <w:r w:rsidR="005850C3" w:rsidRPr="00357A98">
        <w:rPr>
          <w:lang w:val="vi-VN"/>
        </w:rPr>
        <w:t>II</w:t>
      </w:r>
      <w:r w:rsidR="005850C3" w:rsidRPr="00357A98">
        <w:t xml:space="preserve"> và Chương </w:t>
      </w:r>
      <w:r w:rsidR="005850C3" w:rsidRPr="00357A98">
        <w:rPr>
          <w:lang w:val="vi-VN"/>
        </w:rPr>
        <w:t>V</w:t>
      </w:r>
      <w:r w:rsidR="005850C3" w:rsidRPr="00357A98">
        <w:t xml:space="preserve"> của báo cáo.</w:t>
      </w:r>
    </w:p>
    <w:p w14:paraId="714A9ECE" w14:textId="77777777" w:rsidR="005850C3" w:rsidRPr="00357A98" w:rsidRDefault="005850C3" w:rsidP="00137028">
      <w:pPr>
        <w:pStyle w:val="Heading1"/>
        <w:ind w:firstLine="0"/>
        <w:rPr>
          <w:bCs w:val="0"/>
          <w:lang w:val="nl-NL"/>
        </w:rPr>
      </w:pPr>
      <w:bookmarkStart w:id="94" w:name="_Toc117697067"/>
      <w:bookmarkStart w:id="95" w:name="_Toc139957080"/>
      <w:bookmarkStart w:id="96" w:name="_Toc58597681"/>
      <w:bookmarkStart w:id="97" w:name="_Toc58597829"/>
      <w:r w:rsidRPr="00357A98">
        <w:rPr>
          <w:lang w:val="nl-NL"/>
        </w:rPr>
        <w:t>5</w:t>
      </w:r>
      <w:r w:rsidRPr="00357A98">
        <w:rPr>
          <w:lang w:val="vi-VN"/>
        </w:rPr>
        <w:t xml:space="preserve">. </w:t>
      </w:r>
      <w:r w:rsidRPr="00357A98">
        <w:rPr>
          <w:lang w:val="nl-NL"/>
        </w:rPr>
        <w:t>TÓM TẮT NỘI DUNG CHÍNH CỦA BÁO CÁO ĐTM</w:t>
      </w:r>
      <w:bookmarkEnd w:id="94"/>
      <w:bookmarkEnd w:id="95"/>
    </w:p>
    <w:p w14:paraId="56BB47E2" w14:textId="6485614E" w:rsidR="005850C3" w:rsidRPr="00357A98" w:rsidRDefault="005850C3" w:rsidP="00B231F8">
      <w:pPr>
        <w:pStyle w:val="Heading2"/>
      </w:pPr>
      <w:bookmarkStart w:id="98" w:name="_Toc117697068"/>
      <w:bookmarkStart w:id="99" w:name="_Toc139957081"/>
      <w:bookmarkEnd w:id="96"/>
      <w:bookmarkEnd w:id="97"/>
      <w:r w:rsidRPr="00357A98">
        <w:t>5.1. Thông tin về dự án</w:t>
      </w:r>
      <w:bookmarkEnd w:id="98"/>
      <w:bookmarkEnd w:id="99"/>
    </w:p>
    <w:p w14:paraId="69C19D77" w14:textId="031A2BF1" w:rsidR="005850C3" w:rsidRPr="00357A98" w:rsidRDefault="005850C3" w:rsidP="00137028">
      <w:pPr>
        <w:pStyle w:val="Heading3"/>
        <w:ind w:firstLine="0"/>
        <w:rPr>
          <w:color w:val="auto"/>
        </w:rPr>
      </w:pPr>
      <w:bookmarkStart w:id="100" w:name="_Toc139957082"/>
      <w:r w:rsidRPr="00357A98">
        <w:rPr>
          <w:color w:val="auto"/>
        </w:rPr>
        <w:t>5.1.1. Thông tin chung</w:t>
      </w:r>
      <w:bookmarkEnd w:id="100"/>
    </w:p>
    <w:p w14:paraId="1BE54DF7" w14:textId="2972875B" w:rsidR="00FF1A85" w:rsidRPr="00E67E66" w:rsidRDefault="00F174FD" w:rsidP="009F7BBB">
      <w:pPr>
        <w:pStyle w:val="0Normal"/>
        <w:rPr>
          <w:highlight w:val="yellow"/>
        </w:rPr>
      </w:pPr>
      <w:r w:rsidRPr="00357A98">
        <w:t xml:space="preserve">- </w:t>
      </w:r>
      <w:r w:rsidR="00FF1A85" w:rsidRPr="00357A98">
        <w:rPr>
          <w:lang w:val="vi-VN"/>
        </w:rPr>
        <w:t>Tên dự án:</w:t>
      </w:r>
      <w:r w:rsidR="00FF1A85" w:rsidRPr="00357A98">
        <w:t xml:space="preserve"> </w:t>
      </w:r>
      <w:r w:rsidR="00FF1A85" w:rsidRPr="00D04EBE">
        <w:rPr>
          <w:lang w:val="vi-VN"/>
        </w:rPr>
        <w:t>“</w:t>
      </w:r>
      <w:r w:rsidR="003A45AE">
        <w:t>Xây dựng trường Tiểu học xã Trực Hùng, huyện Trực Ninh”.</w:t>
      </w:r>
    </w:p>
    <w:p w14:paraId="4C6D1615" w14:textId="0439C44C" w:rsidR="00873A64" w:rsidRPr="00357A98" w:rsidRDefault="00873A64" w:rsidP="009F7BBB">
      <w:pPr>
        <w:pStyle w:val="0Normal"/>
      </w:pPr>
      <w:r w:rsidRPr="00357A98">
        <w:lastRenderedPageBreak/>
        <w:t xml:space="preserve">- </w:t>
      </w:r>
      <w:r w:rsidRPr="00357A98">
        <w:rPr>
          <w:lang w:val="vi-VN"/>
        </w:rPr>
        <w:t xml:space="preserve">Địa điểm thực hiện dự án: </w:t>
      </w:r>
      <w:r w:rsidR="003A45AE">
        <w:t>xã Trực Hùng, huyện Trực Ninh, tỉnh Nam Định</w:t>
      </w:r>
      <w:r w:rsidR="00E67E66">
        <w:rPr>
          <w:rFonts w:eastAsia="SimSun"/>
        </w:rPr>
        <w:t>;</w:t>
      </w:r>
    </w:p>
    <w:p w14:paraId="59FA9E0F" w14:textId="0482D8F2" w:rsidR="00873A64" w:rsidRDefault="00873A64" w:rsidP="009F7BBB">
      <w:pPr>
        <w:pStyle w:val="0Normal"/>
      </w:pPr>
      <w:r w:rsidRPr="00357A98">
        <w:rPr>
          <w:spacing w:val="6"/>
        </w:rPr>
        <w:t>- C</w:t>
      </w:r>
      <w:r w:rsidRPr="00357A98">
        <w:rPr>
          <w:spacing w:val="6"/>
          <w:lang w:val="vi-VN"/>
        </w:rPr>
        <w:t>hủ đầu tư:</w:t>
      </w:r>
      <w:r w:rsidRPr="00357A98">
        <w:rPr>
          <w:spacing w:val="6"/>
        </w:rPr>
        <w:t xml:space="preserve"> </w:t>
      </w:r>
      <w:r w:rsidR="00B231F8">
        <w:rPr>
          <w:rFonts w:eastAsia="Calibri"/>
        </w:rPr>
        <w:t xml:space="preserve">UBND </w:t>
      </w:r>
      <w:r w:rsidR="003A45AE">
        <w:rPr>
          <w:rFonts w:eastAsia="Calibri"/>
        </w:rPr>
        <w:t>huyện Trực Ninh</w:t>
      </w:r>
      <w:r w:rsidRPr="00357A98">
        <w:t>.</w:t>
      </w:r>
    </w:p>
    <w:p w14:paraId="0C16A8C3" w14:textId="2BD45764" w:rsidR="003A45AE" w:rsidRPr="00357A98" w:rsidRDefault="003A45AE" w:rsidP="009F7BBB">
      <w:pPr>
        <w:pStyle w:val="0Normal"/>
      </w:pPr>
      <w:r>
        <w:t>- Đại diện chủ đầu tư: Ban quản lý dự án đầu tư xây dựng huyện Trực Ninh.</w:t>
      </w:r>
    </w:p>
    <w:p w14:paraId="7E8E9337" w14:textId="113EDD97" w:rsidR="00873A64" w:rsidRPr="00357A98" w:rsidRDefault="00873A64" w:rsidP="009F7BBB">
      <w:pPr>
        <w:pStyle w:val="0Normal"/>
      </w:pPr>
      <w:r w:rsidRPr="00357A98">
        <w:t xml:space="preserve">- Người đại diện: </w:t>
      </w:r>
      <w:r w:rsidR="005A1C44" w:rsidRPr="00BF3814">
        <w:t>Ông</w:t>
      </w:r>
      <w:r w:rsidR="005A1C44" w:rsidRPr="00BF3814">
        <w:rPr>
          <w:rFonts w:eastAsia="Calibri"/>
        </w:rPr>
        <w:t xml:space="preserve"> </w:t>
      </w:r>
      <w:r w:rsidR="003A45AE">
        <w:rPr>
          <w:rFonts w:eastAsia="Calibri"/>
        </w:rPr>
        <w:t>Vũ Xuân Đạt</w:t>
      </w:r>
      <w:r w:rsidRPr="00D7386D">
        <w:rPr>
          <w:color w:val="FF0000"/>
        </w:rPr>
        <w:t xml:space="preserve">; </w:t>
      </w:r>
      <w:r w:rsidRPr="00BF3814">
        <w:t xml:space="preserve">Chức vụ: </w:t>
      </w:r>
      <w:r w:rsidR="003A45AE">
        <w:t>Giám đốc ban quản lý dự án</w:t>
      </w:r>
      <w:r w:rsidRPr="00BF3814">
        <w:t>.</w:t>
      </w:r>
    </w:p>
    <w:p w14:paraId="4B662A79" w14:textId="77777777" w:rsidR="00EC0D98" w:rsidRPr="00357A98" w:rsidRDefault="00EC0D98" w:rsidP="002654DE">
      <w:pPr>
        <w:pStyle w:val="Heading3"/>
        <w:ind w:firstLine="0"/>
        <w:rPr>
          <w:color w:val="auto"/>
        </w:rPr>
      </w:pPr>
      <w:bookmarkStart w:id="101" w:name="_Toc139957083"/>
      <w:r w:rsidRPr="00357A98">
        <w:rPr>
          <w:color w:val="auto"/>
        </w:rPr>
        <w:t>5.1.2. Phạm vi, quy mô, công suất</w:t>
      </w:r>
      <w:bookmarkEnd w:id="101"/>
    </w:p>
    <w:p w14:paraId="2938C578" w14:textId="77777777" w:rsidR="006230C6" w:rsidRPr="006230C6" w:rsidRDefault="006230C6" w:rsidP="006230C6">
      <w:pPr>
        <w:pStyle w:val="8Normal"/>
        <w:spacing w:before="60" w:after="60" w:line="288" w:lineRule="auto"/>
        <w:ind w:firstLine="720"/>
        <w:rPr>
          <w:i/>
          <w:iCs/>
          <w:u w:val="single"/>
        </w:rPr>
      </w:pPr>
      <w:r w:rsidRPr="006230C6">
        <w:rPr>
          <w:i/>
          <w:iCs/>
          <w:u w:val="single"/>
        </w:rPr>
        <w:t>a. Phạm vi dự án</w:t>
      </w:r>
    </w:p>
    <w:p w14:paraId="0AD303CE" w14:textId="78D90415" w:rsidR="006230C6" w:rsidRPr="006230C6" w:rsidRDefault="006230C6" w:rsidP="006230C6">
      <w:pPr>
        <w:pStyle w:val="8Normal"/>
        <w:spacing w:before="60" w:after="60" w:line="288" w:lineRule="auto"/>
        <w:ind w:firstLine="720"/>
        <w:rPr>
          <w:color w:val="000000"/>
          <w:spacing w:val="-6"/>
          <w:szCs w:val="28"/>
          <w:lang w:val="de-DE"/>
        </w:rPr>
      </w:pPr>
      <w:r w:rsidRPr="006230C6">
        <w:rPr>
          <w:color w:val="000000"/>
          <w:spacing w:val="-6"/>
          <w:szCs w:val="28"/>
          <w:lang w:val="de-DE"/>
        </w:rPr>
        <w:t xml:space="preserve">- Vị trí khu đất: tại thửa </w:t>
      </w:r>
      <w:r w:rsidRPr="006230C6">
        <w:rPr>
          <w:color w:val="000000"/>
          <w:spacing w:val="-6"/>
          <w:szCs w:val="28"/>
          <w:lang w:val="en-US"/>
        </w:rPr>
        <w:t>số 40, 41, 42 tờ bản đồ số 9, Bản đồ địa chính xã Trực Hùng lập năm 1994, tỷ lệ 1/1000</w:t>
      </w:r>
      <w:r w:rsidRPr="006230C6">
        <w:rPr>
          <w:color w:val="000000"/>
          <w:spacing w:val="-6"/>
          <w:szCs w:val="28"/>
          <w:lang w:val="de-DE"/>
        </w:rPr>
        <w:t>. Toàn bộ khu đất quy hoạch đã được quy hoạch là đất cơ sở giáo dục.</w:t>
      </w:r>
    </w:p>
    <w:p w14:paraId="01FC49E4" w14:textId="6BD1F2D8" w:rsidR="006230C6" w:rsidRPr="006230C6" w:rsidRDefault="006230C6" w:rsidP="006230C6">
      <w:pPr>
        <w:pStyle w:val="8Normal"/>
        <w:spacing w:before="60" w:after="60" w:line="288" w:lineRule="auto"/>
        <w:ind w:firstLine="720"/>
      </w:pPr>
      <w:r>
        <w:t xml:space="preserve">- </w:t>
      </w:r>
      <w:r w:rsidRPr="006230C6">
        <w:t>Khu đất dự án có ranh giới như sau:</w:t>
      </w:r>
    </w:p>
    <w:p w14:paraId="46AB5345" w14:textId="77777777" w:rsidR="006230C6" w:rsidRPr="003A45AE" w:rsidRDefault="006230C6" w:rsidP="006230C6">
      <w:pPr>
        <w:pStyle w:val="BodyTextIndent2"/>
        <w:spacing w:before="60" w:after="60" w:line="288" w:lineRule="auto"/>
        <w:ind w:left="0" w:firstLine="720"/>
        <w:rPr>
          <w:color w:val="FF0000"/>
          <w:spacing w:val="-2"/>
          <w:kern w:val="2"/>
          <w:szCs w:val="26"/>
          <w:lang w:val="vi-VN"/>
        </w:rPr>
      </w:pPr>
      <w:r w:rsidRPr="003A45AE">
        <w:rPr>
          <w:color w:val="FF0000"/>
          <w:spacing w:val="-2"/>
          <w:kern w:val="2"/>
          <w:szCs w:val="26"/>
        </w:rPr>
        <w:t>+</w:t>
      </w:r>
      <w:r w:rsidRPr="003A45AE">
        <w:rPr>
          <w:color w:val="FF0000"/>
          <w:spacing w:val="-2"/>
          <w:kern w:val="2"/>
          <w:szCs w:val="26"/>
          <w:lang w:val="vi-VN"/>
        </w:rPr>
        <w:t xml:space="preserve"> Phía Bắc tiếp giáp với đường quy hoạch TĐ8.</w:t>
      </w:r>
    </w:p>
    <w:p w14:paraId="35A654B0" w14:textId="77777777" w:rsidR="006230C6" w:rsidRPr="003A45AE" w:rsidRDefault="006230C6" w:rsidP="006230C6">
      <w:pPr>
        <w:pStyle w:val="BodyTextIndent2"/>
        <w:spacing w:before="60" w:after="60" w:line="288" w:lineRule="auto"/>
        <w:ind w:left="0" w:firstLine="720"/>
        <w:rPr>
          <w:color w:val="FF0000"/>
          <w:spacing w:val="-2"/>
          <w:kern w:val="2"/>
          <w:szCs w:val="26"/>
          <w:lang w:val="vi-VN"/>
        </w:rPr>
      </w:pPr>
      <w:r w:rsidRPr="003A45AE">
        <w:rPr>
          <w:color w:val="FF0000"/>
          <w:spacing w:val="-2"/>
          <w:kern w:val="2"/>
          <w:szCs w:val="26"/>
        </w:rPr>
        <w:t>+</w:t>
      </w:r>
      <w:r w:rsidRPr="003A45AE">
        <w:rPr>
          <w:color w:val="FF0000"/>
          <w:spacing w:val="-2"/>
          <w:kern w:val="2"/>
          <w:szCs w:val="26"/>
          <w:lang w:val="vi-VN"/>
        </w:rPr>
        <w:t xml:space="preserve"> Phía Nam khu ruộng.</w:t>
      </w:r>
    </w:p>
    <w:p w14:paraId="490BAD84" w14:textId="77777777" w:rsidR="006230C6" w:rsidRPr="003A45AE" w:rsidRDefault="006230C6" w:rsidP="006230C6">
      <w:pPr>
        <w:pStyle w:val="BodyTextIndent2"/>
        <w:spacing w:before="60" w:after="60" w:line="288" w:lineRule="auto"/>
        <w:ind w:left="0" w:firstLine="720"/>
        <w:rPr>
          <w:color w:val="FF0000"/>
          <w:spacing w:val="-2"/>
          <w:kern w:val="2"/>
          <w:szCs w:val="26"/>
          <w:lang w:val="vi-VN"/>
        </w:rPr>
      </w:pPr>
      <w:r w:rsidRPr="003A45AE">
        <w:rPr>
          <w:color w:val="FF0000"/>
          <w:spacing w:val="-2"/>
          <w:kern w:val="2"/>
          <w:szCs w:val="26"/>
        </w:rPr>
        <w:t>+</w:t>
      </w:r>
      <w:r w:rsidRPr="003A45AE">
        <w:rPr>
          <w:color w:val="FF0000"/>
          <w:spacing w:val="-2"/>
          <w:kern w:val="2"/>
          <w:szCs w:val="26"/>
          <w:lang w:val="vi-VN"/>
        </w:rPr>
        <w:t xml:space="preserve"> Phía Đông giáp với đường quy hoạch TĐ9 tiếp đến là kênh Quang Trung 2 và đường trục xã TX.</w:t>
      </w:r>
    </w:p>
    <w:p w14:paraId="600C8907" w14:textId="77777777" w:rsidR="006230C6" w:rsidRPr="00B231F8" w:rsidRDefault="006230C6" w:rsidP="006230C6">
      <w:pPr>
        <w:spacing w:before="60" w:after="60" w:line="288" w:lineRule="auto"/>
        <w:ind w:firstLine="720"/>
        <w:rPr>
          <w:szCs w:val="26"/>
          <w:lang w:val="da-DK"/>
        </w:rPr>
      </w:pPr>
      <w:r w:rsidRPr="003A45AE">
        <w:rPr>
          <w:color w:val="FF0000"/>
          <w:spacing w:val="-2"/>
          <w:kern w:val="2"/>
          <w:szCs w:val="26"/>
        </w:rPr>
        <w:t>+</w:t>
      </w:r>
      <w:r w:rsidRPr="003A45AE">
        <w:rPr>
          <w:color w:val="FF0000"/>
          <w:spacing w:val="-2"/>
          <w:kern w:val="2"/>
          <w:szCs w:val="26"/>
          <w:lang w:val="vi-VN"/>
        </w:rPr>
        <w:t xml:space="preserve"> Phía Tây giáp với ruộng</w:t>
      </w:r>
      <w:r w:rsidRPr="00E8424A">
        <w:rPr>
          <w:color w:val="000000"/>
          <w:spacing w:val="-2"/>
          <w:kern w:val="2"/>
          <w:sz w:val="28"/>
          <w:szCs w:val="28"/>
          <w:lang w:val="vi-VN"/>
        </w:rPr>
        <w:t>.</w:t>
      </w:r>
    </w:p>
    <w:p w14:paraId="2717619C" w14:textId="01A8B064" w:rsidR="005A1C44" w:rsidRPr="00B231F8" w:rsidRDefault="006230C6" w:rsidP="005A1C44">
      <w:pPr>
        <w:spacing w:before="60" w:after="60" w:line="288" w:lineRule="auto"/>
        <w:ind w:firstLine="720"/>
        <w:rPr>
          <w:i/>
          <w:iCs/>
          <w:szCs w:val="26"/>
          <w:lang w:val="vi-VN"/>
        </w:rPr>
      </w:pPr>
      <w:r>
        <w:rPr>
          <w:i/>
          <w:iCs/>
          <w:szCs w:val="26"/>
        </w:rPr>
        <w:t xml:space="preserve">b. </w:t>
      </w:r>
      <w:r w:rsidR="005A1C44" w:rsidRPr="00B231F8">
        <w:rPr>
          <w:i/>
          <w:iCs/>
          <w:szCs w:val="26"/>
          <w:lang w:val="vi-VN"/>
        </w:rPr>
        <w:t>Quy mô:</w:t>
      </w:r>
    </w:p>
    <w:p w14:paraId="173DC634" w14:textId="3E89C3C1" w:rsidR="006230C6" w:rsidRPr="006230C6" w:rsidRDefault="006230C6" w:rsidP="00B231F8">
      <w:pPr>
        <w:spacing w:before="60" w:after="60" w:line="276" w:lineRule="auto"/>
        <w:ind w:firstLine="720"/>
        <w:rPr>
          <w:i/>
          <w:iCs/>
          <w:szCs w:val="26"/>
          <w:lang w:val="nl-NL"/>
        </w:rPr>
      </w:pPr>
      <w:r w:rsidRPr="006230C6">
        <w:rPr>
          <w:i/>
          <w:iCs/>
          <w:szCs w:val="26"/>
          <w:lang w:val="nl-NL"/>
        </w:rPr>
        <w:t>* Quy mô số học sinh, giáo viên, nhân viên và biên chế số lớp học của trường:</w:t>
      </w:r>
    </w:p>
    <w:p w14:paraId="021CCB0D" w14:textId="77777777" w:rsidR="006230C6" w:rsidRPr="00E8424A" w:rsidRDefault="006230C6" w:rsidP="006230C6">
      <w:pPr>
        <w:spacing w:before="0" w:line="288" w:lineRule="auto"/>
        <w:ind w:firstLine="720"/>
        <w:rPr>
          <w:color w:val="000000"/>
          <w:szCs w:val="28"/>
        </w:rPr>
      </w:pPr>
      <w:r w:rsidRPr="00E8424A">
        <w:rPr>
          <w:color w:val="000000"/>
          <w:szCs w:val="28"/>
        </w:rPr>
        <w:t>- Tổng số học sinh: 1030 học sinh.</w:t>
      </w:r>
    </w:p>
    <w:p w14:paraId="25A65DDB" w14:textId="77777777" w:rsidR="006230C6" w:rsidRPr="00E8424A" w:rsidRDefault="006230C6" w:rsidP="006230C6">
      <w:pPr>
        <w:spacing w:before="0" w:line="288" w:lineRule="auto"/>
        <w:ind w:firstLine="720"/>
        <w:rPr>
          <w:color w:val="000000"/>
          <w:szCs w:val="28"/>
        </w:rPr>
      </w:pPr>
      <w:r w:rsidRPr="00E8424A">
        <w:rPr>
          <w:color w:val="000000"/>
          <w:szCs w:val="28"/>
        </w:rPr>
        <w:t>- Tổng số lớp: 30 lớp.</w:t>
      </w:r>
    </w:p>
    <w:p w14:paraId="73B5020E" w14:textId="7A6B73DF" w:rsidR="006230C6" w:rsidRDefault="006230C6" w:rsidP="006230C6">
      <w:pPr>
        <w:spacing w:before="0" w:line="288" w:lineRule="auto"/>
        <w:ind w:firstLine="720"/>
        <w:rPr>
          <w:color w:val="000000"/>
          <w:szCs w:val="28"/>
        </w:rPr>
      </w:pPr>
      <w:r w:rsidRPr="00E8424A">
        <w:rPr>
          <w:color w:val="000000"/>
          <w:szCs w:val="28"/>
        </w:rPr>
        <w:t>- Giáo viên và nhân viên phục vụ: 50 người.</w:t>
      </w:r>
    </w:p>
    <w:p w14:paraId="7686C7C9" w14:textId="22C47685" w:rsidR="006230C6" w:rsidRPr="006230C6" w:rsidRDefault="006230C6" w:rsidP="006230C6">
      <w:pPr>
        <w:spacing w:before="0" w:line="288" w:lineRule="auto"/>
        <w:ind w:firstLine="720"/>
        <w:rPr>
          <w:i/>
          <w:iCs/>
          <w:color w:val="000000"/>
          <w:szCs w:val="28"/>
        </w:rPr>
      </w:pPr>
      <w:r w:rsidRPr="006230C6">
        <w:rPr>
          <w:i/>
          <w:iCs/>
          <w:color w:val="000000"/>
          <w:szCs w:val="28"/>
        </w:rPr>
        <w:t>* Quy mô xây dựng:</w:t>
      </w:r>
    </w:p>
    <w:p w14:paraId="2D446AC2" w14:textId="77777777" w:rsidR="006230C6" w:rsidRPr="00E8424A" w:rsidRDefault="006230C6" w:rsidP="006230C6">
      <w:pPr>
        <w:tabs>
          <w:tab w:val="left" w:pos="720"/>
          <w:tab w:val="left" w:pos="1440"/>
          <w:tab w:val="left" w:pos="2160"/>
          <w:tab w:val="left" w:pos="6180"/>
        </w:tabs>
        <w:spacing w:before="0" w:line="288" w:lineRule="auto"/>
        <w:ind w:firstLine="720"/>
        <w:rPr>
          <w:color w:val="000000"/>
          <w:spacing w:val="-2"/>
          <w:szCs w:val="28"/>
          <w:lang w:val="de-DE"/>
        </w:rPr>
      </w:pPr>
      <w:r w:rsidRPr="00E8424A">
        <w:rPr>
          <w:color w:val="000000"/>
          <w:spacing w:val="-2"/>
          <w:szCs w:val="28"/>
          <w:lang w:val="de-DE"/>
        </w:rPr>
        <w:t>Căn cứ TCVN8793:2011 và Thông tư số 13/2020/TT-BGD ngày 26/5/2020 của Bộ Giáo dục và Đào tạo về việc Ban hành quy định tiêu chuẩn cơ sở vật chất các trường mầm non, tiểu học, THCS, THPT và trường phổ thông có nhiều cấp học, căn cứ số lượng học sinh 500 học sinh để tính toán quy mô:</w:t>
      </w:r>
    </w:p>
    <w:p w14:paraId="34C05810" w14:textId="77777777" w:rsidR="006230C6" w:rsidRPr="00E8424A" w:rsidRDefault="006230C6" w:rsidP="006230C6">
      <w:pPr>
        <w:spacing w:before="0" w:line="288" w:lineRule="auto"/>
        <w:ind w:firstLine="720"/>
        <w:rPr>
          <w:b/>
          <w:bCs/>
          <w:i/>
          <w:color w:val="000000"/>
          <w:szCs w:val="28"/>
          <w:lang w:val="vi-VN" w:eastAsia="vi-VN"/>
        </w:rPr>
      </w:pPr>
      <w:r w:rsidRPr="00E8424A">
        <w:rPr>
          <w:b/>
          <w:bCs/>
          <w:i/>
          <w:color w:val="000000"/>
          <w:szCs w:val="28"/>
          <w:lang w:val="vi-VN" w:eastAsia="vi-VN"/>
        </w:rPr>
        <w:t>* Khối phòng học tập gồm:</w:t>
      </w:r>
    </w:p>
    <w:p w14:paraId="51FF3182" w14:textId="77777777" w:rsidR="006230C6" w:rsidRPr="00E8424A" w:rsidRDefault="006230C6" w:rsidP="006230C6">
      <w:pPr>
        <w:spacing w:before="0" w:line="288" w:lineRule="auto"/>
        <w:ind w:firstLine="720"/>
        <w:rPr>
          <w:color w:val="000000"/>
          <w:szCs w:val="28"/>
          <w:lang w:val="vi-VN"/>
        </w:rPr>
      </w:pPr>
      <w:r w:rsidRPr="00E8424A">
        <w:rPr>
          <w:color w:val="000000"/>
          <w:szCs w:val="28"/>
          <w:lang w:val="vi-VN"/>
        </w:rPr>
        <w:t>- Phòng học: 30 phòng</w:t>
      </w:r>
    </w:p>
    <w:p w14:paraId="461B1DF2" w14:textId="77777777" w:rsidR="006230C6" w:rsidRPr="00E8424A" w:rsidRDefault="006230C6" w:rsidP="006230C6">
      <w:pPr>
        <w:spacing w:before="0" w:line="288" w:lineRule="auto"/>
        <w:ind w:firstLine="720"/>
        <w:rPr>
          <w:color w:val="000000"/>
          <w:szCs w:val="28"/>
          <w:lang w:val="vi-VN"/>
        </w:rPr>
      </w:pPr>
      <w:r w:rsidRPr="00E8424A">
        <w:rPr>
          <w:color w:val="000000"/>
          <w:szCs w:val="28"/>
          <w:lang w:val="vi-VN"/>
        </w:rPr>
        <w:t>- Phòng học chức năng tối thiểu: 09 phòng bao gồm:</w:t>
      </w:r>
    </w:p>
    <w:p w14:paraId="19589EF7" w14:textId="77777777" w:rsidR="006230C6" w:rsidRPr="00E8424A" w:rsidRDefault="006230C6" w:rsidP="006230C6">
      <w:pPr>
        <w:spacing w:before="0" w:line="288" w:lineRule="auto"/>
        <w:ind w:firstLine="720"/>
        <w:rPr>
          <w:color w:val="000000"/>
          <w:szCs w:val="28"/>
          <w:lang w:val="vi-VN" w:eastAsia="vi-VN"/>
        </w:rPr>
      </w:pPr>
      <w:r w:rsidRPr="00E8424A">
        <w:rPr>
          <w:color w:val="000000"/>
          <w:szCs w:val="28"/>
          <w:lang w:val="vi-VN" w:eastAsia="vi-VN"/>
        </w:rPr>
        <w:t xml:space="preserve">+ 01 Phòng học bộ môn Âm nhạc; </w:t>
      </w:r>
    </w:p>
    <w:p w14:paraId="77D7193B" w14:textId="77777777" w:rsidR="006230C6" w:rsidRPr="00E8424A" w:rsidRDefault="006230C6" w:rsidP="006230C6">
      <w:pPr>
        <w:spacing w:before="0" w:line="288" w:lineRule="auto"/>
        <w:ind w:firstLine="720"/>
        <w:rPr>
          <w:color w:val="000000"/>
          <w:szCs w:val="28"/>
          <w:lang w:val="vi-VN" w:eastAsia="vi-VN"/>
        </w:rPr>
      </w:pPr>
      <w:r w:rsidRPr="00E8424A">
        <w:rPr>
          <w:color w:val="000000"/>
          <w:szCs w:val="28"/>
          <w:lang w:val="vi-VN" w:eastAsia="vi-VN"/>
        </w:rPr>
        <w:t xml:space="preserve">+ 01 Phòng học bộ môn Mỹ thuật; </w:t>
      </w:r>
    </w:p>
    <w:p w14:paraId="11EFF2C8" w14:textId="77777777" w:rsidR="006230C6" w:rsidRPr="00E8424A" w:rsidRDefault="006230C6" w:rsidP="006230C6">
      <w:pPr>
        <w:spacing w:before="0" w:line="288" w:lineRule="auto"/>
        <w:ind w:firstLine="720"/>
        <w:rPr>
          <w:color w:val="000000"/>
          <w:szCs w:val="28"/>
          <w:lang w:val="vi-VN" w:eastAsia="vi-VN"/>
        </w:rPr>
      </w:pPr>
      <w:r w:rsidRPr="00E8424A">
        <w:rPr>
          <w:color w:val="000000"/>
          <w:szCs w:val="28"/>
          <w:lang w:val="vi-VN" w:eastAsia="vi-VN"/>
        </w:rPr>
        <w:t xml:space="preserve">+ 01 Phòng học bộ môn Khoa học - công nghệ; </w:t>
      </w:r>
    </w:p>
    <w:p w14:paraId="3D41B05B" w14:textId="77777777" w:rsidR="006230C6" w:rsidRPr="00E8424A" w:rsidRDefault="006230C6" w:rsidP="006230C6">
      <w:pPr>
        <w:spacing w:before="0" w:line="288" w:lineRule="auto"/>
        <w:ind w:firstLine="720"/>
        <w:rPr>
          <w:color w:val="000000"/>
          <w:szCs w:val="28"/>
          <w:lang w:val="vi-VN" w:eastAsia="vi-VN"/>
        </w:rPr>
      </w:pPr>
      <w:r w:rsidRPr="00E8424A">
        <w:rPr>
          <w:color w:val="000000"/>
          <w:szCs w:val="28"/>
          <w:lang w:val="vi-VN" w:eastAsia="vi-VN"/>
        </w:rPr>
        <w:t xml:space="preserve">+ 02 Phòng học bộ môn Tin học; </w:t>
      </w:r>
    </w:p>
    <w:p w14:paraId="1C177AC3" w14:textId="77777777" w:rsidR="006230C6" w:rsidRPr="00E8424A" w:rsidRDefault="006230C6" w:rsidP="006230C6">
      <w:pPr>
        <w:spacing w:before="0" w:line="288" w:lineRule="auto"/>
        <w:ind w:firstLine="720"/>
        <w:rPr>
          <w:color w:val="000000"/>
          <w:szCs w:val="28"/>
          <w:lang w:val="vi-VN" w:eastAsia="vi-VN"/>
        </w:rPr>
      </w:pPr>
      <w:r w:rsidRPr="00E8424A">
        <w:rPr>
          <w:color w:val="000000"/>
          <w:szCs w:val="28"/>
          <w:lang w:val="vi-VN" w:eastAsia="vi-VN"/>
        </w:rPr>
        <w:t xml:space="preserve">+ 02 Phòng học bộ môn Ngoại ngữ; </w:t>
      </w:r>
    </w:p>
    <w:p w14:paraId="4BCD4D4D" w14:textId="77777777" w:rsidR="006230C6" w:rsidRPr="00E8424A" w:rsidRDefault="006230C6" w:rsidP="006230C6">
      <w:pPr>
        <w:spacing w:before="0" w:line="288" w:lineRule="auto"/>
        <w:ind w:firstLine="720"/>
        <w:rPr>
          <w:color w:val="000000"/>
          <w:szCs w:val="28"/>
          <w:lang w:val="vi-VN"/>
        </w:rPr>
      </w:pPr>
      <w:r w:rsidRPr="00E8424A">
        <w:rPr>
          <w:color w:val="000000"/>
          <w:szCs w:val="28"/>
          <w:lang w:val="vi-VN" w:eastAsia="vi-VN"/>
        </w:rPr>
        <w:lastRenderedPageBreak/>
        <w:t>+ 02 Phòng đa chức năng, trong đó có 01 phòng được sử dụng kết hợp làm phòng đọc giáo viên.</w:t>
      </w:r>
    </w:p>
    <w:p w14:paraId="1E1B613C" w14:textId="77777777" w:rsidR="006230C6" w:rsidRPr="00E8424A" w:rsidRDefault="006230C6" w:rsidP="006230C6">
      <w:pPr>
        <w:spacing w:before="0" w:line="288" w:lineRule="auto"/>
        <w:ind w:firstLine="720"/>
        <w:rPr>
          <w:i/>
          <w:color w:val="000000"/>
          <w:szCs w:val="28"/>
          <w:lang w:val="vi-VN"/>
        </w:rPr>
      </w:pPr>
      <w:r w:rsidRPr="00E8424A">
        <w:rPr>
          <w:i/>
          <w:color w:val="000000"/>
          <w:szCs w:val="28"/>
          <w:lang w:val="vi-VN"/>
        </w:rPr>
        <w:t>(đối với trường có quy mô lớn hơn 25 lớp các phòng, tổng số phòng lớp học của nhà trường tính toán với quy mô 30 phòng do đó các phòng học chức năng sau được thiết kế thối thiểu 02 phòng bao gồm: Phòng học bộ môn Tin học; Phòng học bộ môn Ngoại ngữ; 02 phòng đa chức năng)</w:t>
      </w:r>
    </w:p>
    <w:p w14:paraId="1B6E019B" w14:textId="77777777" w:rsidR="006230C6" w:rsidRPr="00E8424A" w:rsidRDefault="006230C6" w:rsidP="006230C6">
      <w:pPr>
        <w:spacing w:before="0" w:line="288" w:lineRule="auto"/>
        <w:ind w:firstLine="720"/>
        <w:rPr>
          <w:b/>
          <w:bCs/>
          <w:i/>
          <w:color w:val="000000"/>
          <w:szCs w:val="28"/>
          <w:lang w:val="vi-VN" w:eastAsia="vi-VN"/>
        </w:rPr>
      </w:pPr>
      <w:r w:rsidRPr="00E8424A">
        <w:rPr>
          <w:b/>
          <w:bCs/>
          <w:i/>
          <w:color w:val="000000"/>
          <w:szCs w:val="28"/>
          <w:lang w:val="vi-VN" w:eastAsia="vi-VN"/>
        </w:rPr>
        <w:t xml:space="preserve">* Khối phòng hỗ trợ học tập gồm: </w:t>
      </w:r>
    </w:p>
    <w:p w14:paraId="664063BC" w14:textId="77777777" w:rsidR="006230C6" w:rsidRPr="00E8424A" w:rsidRDefault="006230C6" w:rsidP="006230C6">
      <w:pPr>
        <w:spacing w:before="0" w:line="288" w:lineRule="auto"/>
        <w:ind w:firstLine="720"/>
        <w:rPr>
          <w:color w:val="000000"/>
          <w:szCs w:val="28"/>
          <w:lang w:val="vi-VN"/>
        </w:rPr>
      </w:pPr>
      <w:r w:rsidRPr="00E8424A">
        <w:rPr>
          <w:color w:val="000000"/>
          <w:szCs w:val="28"/>
          <w:lang w:val="vi-VN" w:eastAsia="vi-VN"/>
        </w:rPr>
        <w:t xml:space="preserve">- 01 Thư viện: gồm phòng quản lý kết hợp kho sách, phòng đọc học sinh, phòng đọc giáo viên (kết hợp sử dụng phòng đa năng số 2 để làm phòng đọc giáo viên)  </w:t>
      </w:r>
    </w:p>
    <w:p w14:paraId="4F3F07A0" w14:textId="77777777" w:rsidR="006230C6" w:rsidRPr="00E8424A" w:rsidRDefault="006230C6" w:rsidP="006230C6">
      <w:pPr>
        <w:spacing w:before="0" w:line="288" w:lineRule="auto"/>
        <w:ind w:firstLine="720"/>
        <w:rPr>
          <w:color w:val="000000"/>
          <w:szCs w:val="28"/>
          <w:lang w:val="vi-VN"/>
        </w:rPr>
      </w:pPr>
      <w:r w:rsidRPr="00E8424A">
        <w:rPr>
          <w:color w:val="000000"/>
          <w:szCs w:val="28"/>
          <w:lang w:val="vi-VN" w:eastAsia="vi-VN"/>
        </w:rPr>
        <w:t>- 01 Phòng thiết bị giáo dục</w:t>
      </w:r>
    </w:p>
    <w:p w14:paraId="40146748" w14:textId="77777777" w:rsidR="006230C6" w:rsidRPr="00E8424A" w:rsidRDefault="006230C6" w:rsidP="006230C6">
      <w:pPr>
        <w:spacing w:before="0" w:line="288" w:lineRule="auto"/>
        <w:ind w:firstLine="720"/>
        <w:rPr>
          <w:color w:val="000000"/>
          <w:szCs w:val="28"/>
          <w:lang w:val="vi-VN" w:eastAsia="vi-VN"/>
        </w:rPr>
      </w:pPr>
      <w:r w:rsidRPr="00E8424A">
        <w:rPr>
          <w:color w:val="000000"/>
          <w:szCs w:val="28"/>
          <w:lang w:val="vi-VN"/>
        </w:rPr>
        <w:t xml:space="preserve">- 01 </w:t>
      </w:r>
      <w:r w:rsidRPr="00E8424A">
        <w:rPr>
          <w:color w:val="000000"/>
          <w:szCs w:val="28"/>
          <w:lang w:val="vi-VN" w:eastAsia="vi-VN"/>
        </w:rPr>
        <w:t>Phòng tư vấn học đường và hỗ trợ giáo dục học sinh khuyết tật học hòa nhập.</w:t>
      </w:r>
    </w:p>
    <w:p w14:paraId="69CB0D0B" w14:textId="77777777" w:rsidR="006230C6" w:rsidRPr="00E8424A" w:rsidRDefault="006230C6" w:rsidP="006230C6">
      <w:pPr>
        <w:spacing w:before="0" w:line="288" w:lineRule="auto"/>
        <w:ind w:firstLine="720"/>
        <w:rPr>
          <w:color w:val="000000"/>
          <w:szCs w:val="28"/>
          <w:lang w:val="vi-VN" w:eastAsia="vi-VN"/>
        </w:rPr>
      </w:pPr>
      <w:r w:rsidRPr="00E8424A">
        <w:rPr>
          <w:color w:val="000000"/>
          <w:szCs w:val="28"/>
          <w:lang w:val="vi-VN" w:eastAsia="vi-VN"/>
        </w:rPr>
        <w:t>- 01 Phòng Đội Thiếu niên</w:t>
      </w:r>
    </w:p>
    <w:p w14:paraId="2DC061AC" w14:textId="77777777" w:rsidR="006230C6" w:rsidRPr="00E8424A" w:rsidRDefault="006230C6" w:rsidP="006230C6">
      <w:pPr>
        <w:spacing w:before="0" w:line="288" w:lineRule="auto"/>
        <w:ind w:firstLine="720"/>
        <w:rPr>
          <w:color w:val="000000"/>
          <w:szCs w:val="28"/>
          <w:lang w:val="vi-VN" w:eastAsia="vi-VN"/>
        </w:rPr>
      </w:pPr>
      <w:r w:rsidRPr="00E8424A">
        <w:rPr>
          <w:color w:val="000000"/>
          <w:szCs w:val="28"/>
          <w:lang w:val="vi-VN" w:eastAsia="vi-VN"/>
        </w:rPr>
        <w:t>- 01 Phòng truyền thống</w:t>
      </w:r>
    </w:p>
    <w:p w14:paraId="486FD4EE" w14:textId="77777777" w:rsidR="006230C6" w:rsidRPr="00E8424A" w:rsidRDefault="006230C6" w:rsidP="006230C6">
      <w:pPr>
        <w:spacing w:before="0" w:line="288" w:lineRule="auto"/>
        <w:ind w:firstLine="720"/>
        <w:rPr>
          <w:b/>
          <w:bCs/>
          <w:i/>
          <w:color w:val="000000"/>
          <w:szCs w:val="28"/>
          <w:lang w:val="vi-VN" w:eastAsia="vi-VN"/>
        </w:rPr>
      </w:pPr>
      <w:r w:rsidRPr="00E8424A">
        <w:rPr>
          <w:b/>
          <w:bCs/>
          <w:i/>
          <w:color w:val="000000"/>
          <w:szCs w:val="28"/>
          <w:lang w:val="vi-VN" w:eastAsia="vi-VN"/>
        </w:rPr>
        <w:t>* Khối phụ trợ</w:t>
      </w:r>
    </w:p>
    <w:p w14:paraId="05489950" w14:textId="77777777" w:rsidR="006230C6" w:rsidRPr="00E8424A" w:rsidRDefault="006230C6" w:rsidP="006230C6">
      <w:pPr>
        <w:spacing w:before="0" w:line="288" w:lineRule="auto"/>
        <w:ind w:firstLine="720"/>
        <w:rPr>
          <w:color w:val="000000"/>
          <w:szCs w:val="28"/>
          <w:lang w:val="vi-VN" w:eastAsia="vi-VN"/>
        </w:rPr>
      </w:pPr>
      <w:r w:rsidRPr="00E8424A">
        <w:rPr>
          <w:color w:val="000000"/>
          <w:szCs w:val="28"/>
          <w:lang w:val="vi-VN" w:eastAsia="vi-VN"/>
        </w:rPr>
        <w:t>- 01 Phòng họp: kết hợp sử dụng phòng truyền thống để làm phòng họp</w:t>
      </w:r>
    </w:p>
    <w:p w14:paraId="4D2E4649" w14:textId="77777777" w:rsidR="006230C6" w:rsidRPr="00E8424A" w:rsidRDefault="006230C6" w:rsidP="006230C6">
      <w:pPr>
        <w:spacing w:before="0" w:line="288" w:lineRule="auto"/>
        <w:ind w:firstLine="720"/>
        <w:rPr>
          <w:color w:val="000000"/>
          <w:szCs w:val="28"/>
          <w:lang w:val="vi-VN" w:eastAsia="vi-VN"/>
        </w:rPr>
      </w:pPr>
      <w:r w:rsidRPr="00E8424A">
        <w:rPr>
          <w:color w:val="000000"/>
          <w:szCs w:val="28"/>
          <w:lang w:val="vi-VN" w:eastAsia="vi-VN"/>
        </w:rPr>
        <w:t>- 01 Phòng Y tế trường học</w:t>
      </w:r>
    </w:p>
    <w:p w14:paraId="034B4F84" w14:textId="77777777" w:rsidR="006230C6" w:rsidRPr="00E8424A" w:rsidRDefault="006230C6" w:rsidP="006230C6">
      <w:pPr>
        <w:spacing w:before="0" w:line="288" w:lineRule="auto"/>
        <w:ind w:firstLine="720"/>
        <w:rPr>
          <w:color w:val="000000"/>
          <w:szCs w:val="28"/>
          <w:lang w:val="vi-VN" w:eastAsia="vi-VN"/>
        </w:rPr>
      </w:pPr>
      <w:r w:rsidRPr="00E8424A">
        <w:rPr>
          <w:color w:val="000000"/>
          <w:szCs w:val="28"/>
          <w:lang w:val="vi-VN" w:eastAsia="vi-VN"/>
        </w:rPr>
        <w:t>- 01 Phòng kho</w:t>
      </w:r>
    </w:p>
    <w:p w14:paraId="7B362B21" w14:textId="77777777" w:rsidR="006230C6" w:rsidRPr="00E8424A" w:rsidRDefault="006230C6" w:rsidP="006230C6">
      <w:pPr>
        <w:spacing w:before="0" w:line="288" w:lineRule="auto"/>
        <w:ind w:firstLine="720"/>
        <w:rPr>
          <w:color w:val="000000"/>
          <w:szCs w:val="28"/>
          <w:lang w:val="vi-VN" w:eastAsia="vi-VN"/>
        </w:rPr>
      </w:pPr>
      <w:r w:rsidRPr="00E8424A">
        <w:rPr>
          <w:color w:val="000000"/>
          <w:szCs w:val="28"/>
          <w:lang w:val="vi-VN" w:eastAsia="vi-VN"/>
        </w:rPr>
        <w:t>- 03 Phòng giáo viên và nghỉ giáo viên</w:t>
      </w:r>
    </w:p>
    <w:p w14:paraId="68218953" w14:textId="77777777" w:rsidR="006230C6" w:rsidRPr="00E8424A" w:rsidRDefault="006230C6" w:rsidP="006230C6">
      <w:pPr>
        <w:spacing w:before="0" w:line="288" w:lineRule="auto"/>
        <w:ind w:firstLine="720"/>
        <w:rPr>
          <w:color w:val="000000"/>
          <w:szCs w:val="28"/>
          <w:lang w:val="vi-VN" w:eastAsia="vi-VN"/>
        </w:rPr>
      </w:pPr>
      <w:r w:rsidRPr="00E8424A">
        <w:rPr>
          <w:color w:val="000000"/>
          <w:szCs w:val="28"/>
          <w:lang w:val="vi-VN" w:eastAsia="vi-VN"/>
        </w:rPr>
        <w:t>- 06 Khu vệ sinh học sinh: bố trí 01 khu vệ sinh cho mỗi tầng của hai dãy nhà học</w:t>
      </w:r>
    </w:p>
    <w:p w14:paraId="699E1B21" w14:textId="77777777" w:rsidR="006230C6" w:rsidRPr="00E8424A" w:rsidRDefault="006230C6" w:rsidP="006230C6">
      <w:pPr>
        <w:spacing w:before="0" w:line="288" w:lineRule="auto"/>
        <w:ind w:firstLine="720"/>
        <w:rPr>
          <w:color w:val="000000"/>
          <w:szCs w:val="28"/>
          <w:lang w:val="vi-VN" w:eastAsia="vi-VN"/>
        </w:rPr>
      </w:pPr>
      <w:r w:rsidRPr="00E8424A">
        <w:rPr>
          <w:color w:val="000000"/>
          <w:szCs w:val="28"/>
          <w:lang w:val="vi-VN" w:eastAsia="vi-VN"/>
        </w:rPr>
        <w:t>- 01 nhà xe học sinh</w:t>
      </w:r>
    </w:p>
    <w:p w14:paraId="7183A2FE" w14:textId="77777777" w:rsidR="006230C6" w:rsidRPr="00E8424A" w:rsidRDefault="006230C6" w:rsidP="006230C6">
      <w:pPr>
        <w:spacing w:before="0" w:line="288" w:lineRule="auto"/>
        <w:ind w:firstLine="720"/>
        <w:rPr>
          <w:b/>
          <w:bCs/>
          <w:i/>
          <w:color w:val="000000"/>
          <w:szCs w:val="28"/>
          <w:lang w:val="vi-VN" w:eastAsia="vi-VN"/>
        </w:rPr>
      </w:pPr>
      <w:r w:rsidRPr="00E8424A">
        <w:rPr>
          <w:b/>
          <w:bCs/>
          <w:i/>
          <w:color w:val="000000"/>
          <w:szCs w:val="28"/>
          <w:lang w:val="vi-VN" w:eastAsia="vi-VN"/>
        </w:rPr>
        <w:t>* Khu sân chơi, thể dục thể thao</w:t>
      </w:r>
    </w:p>
    <w:p w14:paraId="6210DA97" w14:textId="77777777" w:rsidR="006230C6" w:rsidRPr="00E8424A" w:rsidRDefault="006230C6" w:rsidP="006230C6">
      <w:pPr>
        <w:spacing w:before="0" w:line="288" w:lineRule="auto"/>
        <w:ind w:firstLine="720"/>
        <w:rPr>
          <w:bCs/>
          <w:i/>
          <w:color w:val="000000"/>
          <w:szCs w:val="28"/>
          <w:lang w:val="vi-VN" w:eastAsia="vi-VN"/>
        </w:rPr>
      </w:pPr>
      <w:r w:rsidRPr="00E8424A">
        <w:rPr>
          <w:color w:val="000000"/>
          <w:szCs w:val="28"/>
          <w:lang w:val="vi-VN" w:eastAsia="vi-VN"/>
        </w:rPr>
        <w:t>- Sân trường</w:t>
      </w:r>
    </w:p>
    <w:p w14:paraId="3B9EB77C" w14:textId="77777777" w:rsidR="006230C6" w:rsidRPr="00E8424A" w:rsidRDefault="006230C6" w:rsidP="006230C6">
      <w:pPr>
        <w:spacing w:before="0" w:line="288" w:lineRule="auto"/>
        <w:ind w:firstLine="720"/>
        <w:rPr>
          <w:bCs/>
          <w:i/>
          <w:color w:val="000000"/>
          <w:szCs w:val="28"/>
          <w:lang w:val="vi-VN" w:eastAsia="vi-VN"/>
        </w:rPr>
      </w:pPr>
      <w:r w:rsidRPr="00E8424A">
        <w:rPr>
          <w:bCs/>
          <w:i/>
          <w:color w:val="000000"/>
          <w:szCs w:val="28"/>
          <w:lang w:val="vi-VN" w:eastAsia="vi-VN"/>
        </w:rPr>
        <w:t xml:space="preserve">- </w:t>
      </w:r>
      <w:r w:rsidRPr="00E8424A">
        <w:rPr>
          <w:color w:val="000000"/>
          <w:szCs w:val="28"/>
          <w:lang w:val="vi-VN" w:eastAsia="vi-VN"/>
        </w:rPr>
        <w:t>Sân thể dục thể thao, bể bơi</w:t>
      </w:r>
    </w:p>
    <w:p w14:paraId="52F1E7B6" w14:textId="77777777" w:rsidR="006230C6" w:rsidRPr="00E8424A" w:rsidRDefault="006230C6" w:rsidP="006230C6">
      <w:pPr>
        <w:spacing w:before="0" w:line="288" w:lineRule="auto"/>
        <w:ind w:firstLine="720"/>
        <w:rPr>
          <w:bCs/>
          <w:i/>
          <w:color w:val="000000"/>
          <w:szCs w:val="28"/>
          <w:lang w:val="vi-VN" w:eastAsia="vi-VN"/>
        </w:rPr>
      </w:pPr>
      <w:r w:rsidRPr="00E8424A">
        <w:rPr>
          <w:bCs/>
          <w:i/>
          <w:color w:val="000000"/>
          <w:szCs w:val="28"/>
          <w:lang w:val="vi-VN" w:eastAsia="vi-VN"/>
        </w:rPr>
        <w:t xml:space="preserve">- </w:t>
      </w:r>
      <w:r w:rsidRPr="00E8424A">
        <w:rPr>
          <w:color w:val="000000"/>
          <w:szCs w:val="28"/>
          <w:lang w:val="vi-VN" w:eastAsia="vi-VN"/>
        </w:rPr>
        <w:t>Nhà đa năng gồm: Sàn tập 12x24m, sân khấu, phòng chờ, khu để đồ</w:t>
      </w:r>
    </w:p>
    <w:p w14:paraId="25531EE4" w14:textId="77777777" w:rsidR="006230C6" w:rsidRPr="00E8424A" w:rsidRDefault="006230C6" w:rsidP="006230C6">
      <w:pPr>
        <w:spacing w:before="0" w:line="288" w:lineRule="auto"/>
        <w:ind w:firstLine="720"/>
        <w:rPr>
          <w:b/>
          <w:bCs/>
          <w:i/>
          <w:color w:val="000000"/>
          <w:szCs w:val="28"/>
          <w:lang w:val="vi-VN" w:eastAsia="vi-VN"/>
        </w:rPr>
      </w:pPr>
      <w:r w:rsidRPr="00E8424A">
        <w:rPr>
          <w:b/>
          <w:bCs/>
          <w:i/>
          <w:color w:val="000000"/>
          <w:szCs w:val="28"/>
          <w:lang w:val="vi-VN" w:eastAsia="vi-VN"/>
        </w:rPr>
        <w:t>* Khối phục vụ sinh hoạt</w:t>
      </w:r>
    </w:p>
    <w:p w14:paraId="00D4C847" w14:textId="77777777" w:rsidR="006230C6" w:rsidRPr="00E8424A" w:rsidRDefault="006230C6" w:rsidP="006230C6">
      <w:pPr>
        <w:spacing w:before="0" w:line="288" w:lineRule="auto"/>
        <w:ind w:firstLine="720"/>
        <w:rPr>
          <w:color w:val="000000"/>
          <w:szCs w:val="28"/>
          <w:lang w:val="vi-VN" w:eastAsia="vi-VN"/>
        </w:rPr>
      </w:pPr>
      <w:r w:rsidRPr="00E8424A">
        <w:rPr>
          <w:color w:val="000000"/>
          <w:szCs w:val="28"/>
          <w:lang w:val="vi-VN" w:eastAsia="vi-VN"/>
        </w:rPr>
        <w:t>- Nhà bếp nấu ăn gồm: Khu sơ chế và chế biến thực phẩm, khu nấu, khu chia thức ăn; khu để bình ga; khu để bát; khu rửa; hành lang</w:t>
      </w:r>
    </w:p>
    <w:p w14:paraId="7E140F26" w14:textId="77777777" w:rsidR="006230C6" w:rsidRPr="00E8424A" w:rsidRDefault="006230C6" w:rsidP="006230C6">
      <w:pPr>
        <w:spacing w:before="0" w:line="288" w:lineRule="auto"/>
        <w:ind w:firstLine="720"/>
        <w:rPr>
          <w:color w:val="000000"/>
          <w:szCs w:val="28"/>
          <w:lang w:val="vi-VN" w:eastAsia="vi-VN"/>
        </w:rPr>
      </w:pPr>
      <w:r w:rsidRPr="00E8424A">
        <w:rPr>
          <w:color w:val="000000"/>
          <w:szCs w:val="28"/>
          <w:lang w:val="vi-VN" w:eastAsia="vi-VN"/>
        </w:rPr>
        <w:t>- Kho bếp gồm: Kho lương thực, kho thực phẩm.</w:t>
      </w:r>
    </w:p>
    <w:p w14:paraId="62963052" w14:textId="77777777" w:rsidR="006230C6" w:rsidRPr="00E8424A" w:rsidRDefault="006230C6" w:rsidP="006230C6">
      <w:pPr>
        <w:spacing w:before="0" w:line="288" w:lineRule="auto"/>
        <w:ind w:firstLine="720"/>
        <w:rPr>
          <w:color w:val="000000"/>
          <w:szCs w:val="28"/>
          <w:lang w:val="vi-VN" w:eastAsia="vi-VN"/>
        </w:rPr>
      </w:pPr>
      <w:r w:rsidRPr="00E8424A">
        <w:rPr>
          <w:color w:val="000000"/>
          <w:szCs w:val="28"/>
          <w:lang w:val="vi-VN" w:eastAsia="vi-VN"/>
        </w:rPr>
        <w:t>- Nhà ăn: sử dụng sàn tập nhà đa năng để làm nhà ăn</w:t>
      </w:r>
    </w:p>
    <w:p w14:paraId="36C8A769" w14:textId="77777777" w:rsidR="006230C6" w:rsidRPr="00E8424A" w:rsidRDefault="006230C6" w:rsidP="006230C6">
      <w:pPr>
        <w:spacing w:before="0" w:line="288" w:lineRule="auto"/>
        <w:ind w:firstLine="720"/>
        <w:rPr>
          <w:b/>
          <w:bCs/>
          <w:i/>
          <w:color w:val="000000"/>
          <w:szCs w:val="28"/>
          <w:lang w:val="vi-VN" w:eastAsia="vi-VN"/>
        </w:rPr>
      </w:pPr>
      <w:r w:rsidRPr="00E8424A">
        <w:rPr>
          <w:b/>
          <w:bCs/>
          <w:i/>
          <w:color w:val="000000"/>
          <w:szCs w:val="28"/>
          <w:lang w:val="vi-VN" w:eastAsia="vi-VN"/>
        </w:rPr>
        <w:t>* Khối hành chính quản trị (hiệu bộ)</w:t>
      </w:r>
    </w:p>
    <w:p w14:paraId="4ACB3705" w14:textId="77777777" w:rsidR="006230C6" w:rsidRPr="00E8424A" w:rsidRDefault="006230C6" w:rsidP="006230C6">
      <w:pPr>
        <w:spacing w:before="0" w:line="288" w:lineRule="auto"/>
        <w:ind w:firstLine="720"/>
        <w:rPr>
          <w:color w:val="000000"/>
          <w:szCs w:val="28"/>
          <w:lang w:val="vi-VN" w:eastAsia="vi-VN"/>
        </w:rPr>
      </w:pPr>
      <w:r w:rsidRPr="00E8424A">
        <w:rPr>
          <w:color w:val="000000"/>
          <w:szCs w:val="28"/>
          <w:lang w:val="vi-VN" w:eastAsia="vi-VN"/>
        </w:rPr>
        <w:t>- 01 Phòng hiệu trưởng và tiếp khách</w:t>
      </w:r>
    </w:p>
    <w:p w14:paraId="710A866B" w14:textId="77777777" w:rsidR="006230C6" w:rsidRPr="00E8424A" w:rsidRDefault="006230C6" w:rsidP="006230C6">
      <w:pPr>
        <w:spacing w:before="0" w:line="288" w:lineRule="auto"/>
        <w:ind w:firstLine="720"/>
        <w:rPr>
          <w:color w:val="000000"/>
          <w:szCs w:val="28"/>
          <w:lang w:val="vi-VN" w:eastAsia="vi-VN"/>
        </w:rPr>
      </w:pPr>
      <w:r w:rsidRPr="00E8424A">
        <w:rPr>
          <w:color w:val="000000"/>
          <w:szCs w:val="28"/>
          <w:lang w:val="vi-VN" w:eastAsia="vi-VN"/>
        </w:rPr>
        <w:t>- 02 Phòng hiệu phó và tiếp khách</w:t>
      </w:r>
    </w:p>
    <w:p w14:paraId="3BD39B47" w14:textId="77777777" w:rsidR="006230C6" w:rsidRPr="00E8424A" w:rsidRDefault="006230C6" w:rsidP="006230C6">
      <w:pPr>
        <w:spacing w:before="0" w:line="288" w:lineRule="auto"/>
        <w:ind w:firstLine="720"/>
        <w:rPr>
          <w:color w:val="000000"/>
          <w:szCs w:val="28"/>
          <w:lang w:val="vi-VN" w:eastAsia="vi-VN"/>
        </w:rPr>
      </w:pPr>
      <w:r w:rsidRPr="00E8424A">
        <w:rPr>
          <w:color w:val="000000"/>
          <w:szCs w:val="28"/>
          <w:lang w:val="vi-VN" w:eastAsia="vi-VN"/>
        </w:rPr>
        <w:t xml:space="preserve">- 01 Văn phòng: Sử dụng phòng đội thiếu niên để làm văn phòng </w:t>
      </w:r>
    </w:p>
    <w:p w14:paraId="3FF8B58E" w14:textId="77777777" w:rsidR="006230C6" w:rsidRPr="00E8424A" w:rsidRDefault="006230C6" w:rsidP="006230C6">
      <w:pPr>
        <w:spacing w:before="0" w:line="288" w:lineRule="auto"/>
        <w:ind w:firstLine="720"/>
        <w:rPr>
          <w:color w:val="000000"/>
          <w:szCs w:val="28"/>
          <w:lang w:val="vi-VN" w:eastAsia="vi-VN"/>
        </w:rPr>
      </w:pPr>
      <w:r w:rsidRPr="00E8424A">
        <w:rPr>
          <w:color w:val="000000"/>
          <w:szCs w:val="28"/>
          <w:lang w:val="vi-VN" w:eastAsia="vi-VN"/>
        </w:rPr>
        <w:t>- 01 Nhà bảo vệ: Nhà bảo vệ bố trí giáp cổng vào</w:t>
      </w:r>
    </w:p>
    <w:p w14:paraId="4359DC5B" w14:textId="77777777" w:rsidR="006230C6" w:rsidRPr="00E8424A" w:rsidRDefault="006230C6" w:rsidP="006230C6">
      <w:pPr>
        <w:spacing w:before="0" w:line="288" w:lineRule="auto"/>
        <w:ind w:firstLine="720"/>
        <w:rPr>
          <w:color w:val="000000"/>
          <w:szCs w:val="28"/>
          <w:lang w:val="vi-VN" w:eastAsia="vi-VN"/>
        </w:rPr>
      </w:pPr>
      <w:r w:rsidRPr="00E8424A">
        <w:rPr>
          <w:color w:val="000000"/>
          <w:szCs w:val="28"/>
          <w:lang w:val="vi-VN" w:eastAsia="vi-VN"/>
        </w:rPr>
        <w:lastRenderedPageBreak/>
        <w:t>- 03 Khu vệ sinh giáo viên: Bố trí 01 khu vệ sinh cho mỗi tầng, mỗi khu có vệ sinh nam và nữ riêng.</w:t>
      </w:r>
    </w:p>
    <w:p w14:paraId="314449A8" w14:textId="69676BBE" w:rsidR="006230C6" w:rsidRDefault="006230C6" w:rsidP="006230C6">
      <w:pPr>
        <w:spacing w:before="0" w:line="288" w:lineRule="auto"/>
        <w:ind w:firstLine="720"/>
        <w:rPr>
          <w:color w:val="000000"/>
          <w:szCs w:val="28"/>
          <w:lang w:eastAsia="vi-VN"/>
        </w:rPr>
      </w:pPr>
      <w:r w:rsidRPr="00E8424A">
        <w:rPr>
          <w:color w:val="000000"/>
          <w:szCs w:val="28"/>
          <w:lang w:val="vi-VN" w:eastAsia="vi-VN"/>
        </w:rPr>
        <w:t>- 01 Nhà để xe của giáo viên</w:t>
      </w:r>
    </w:p>
    <w:p w14:paraId="28C1B094" w14:textId="537CD147" w:rsidR="002E2C90" w:rsidRPr="002E2C90" w:rsidRDefault="002E2C90" w:rsidP="006230C6">
      <w:pPr>
        <w:spacing w:before="0" w:line="288" w:lineRule="auto"/>
        <w:ind w:firstLine="720"/>
        <w:rPr>
          <w:szCs w:val="26"/>
        </w:rPr>
      </w:pPr>
      <w:r w:rsidRPr="006230C6">
        <w:rPr>
          <w:b/>
          <w:i/>
          <w:iCs/>
          <w:color w:val="000000"/>
          <w:spacing w:val="-2"/>
          <w:szCs w:val="28"/>
          <w:lang w:val="de-DE"/>
        </w:rPr>
        <w:t>Các hạng mục công trình chính, công trình phụ trợ</w:t>
      </w:r>
      <w:r>
        <w:rPr>
          <w:b/>
          <w:i/>
          <w:iCs/>
          <w:color w:val="000000"/>
          <w:spacing w:val="-2"/>
          <w:szCs w:val="28"/>
          <w:lang w:val="de-DE"/>
        </w:rPr>
        <w:t xml:space="preserve"> được tổng hợp tại bảng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5404"/>
        <w:gridCol w:w="1711"/>
        <w:gridCol w:w="1434"/>
      </w:tblGrid>
      <w:tr w:rsidR="006230C6" w:rsidRPr="00E8424A" w14:paraId="6ED591CA" w14:textId="77777777" w:rsidTr="002E2C90">
        <w:trPr>
          <w:trHeight w:val="144"/>
        </w:trPr>
        <w:tc>
          <w:tcPr>
            <w:tcW w:w="428" w:type="pct"/>
            <w:shd w:val="clear" w:color="auto" w:fill="auto"/>
            <w:vAlign w:val="center"/>
          </w:tcPr>
          <w:p w14:paraId="35804093" w14:textId="77777777" w:rsidR="006230C6" w:rsidRPr="00E8424A" w:rsidRDefault="006230C6" w:rsidP="002E2C90">
            <w:pPr>
              <w:spacing w:before="0" w:line="240" w:lineRule="auto"/>
              <w:ind w:firstLine="0"/>
              <w:jc w:val="center"/>
              <w:outlineLvl w:val="2"/>
              <w:rPr>
                <w:b/>
                <w:color w:val="000000"/>
                <w:spacing w:val="-2"/>
                <w:szCs w:val="26"/>
                <w:lang w:val="de-DE"/>
              </w:rPr>
            </w:pPr>
            <w:r w:rsidRPr="00E8424A">
              <w:rPr>
                <w:b/>
                <w:color w:val="000000"/>
                <w:spacing w:val="-2"/>
                <w:szCs w:val="26"/>
                <w:lang w:val="de-DE"/>
              </w:rPr>
              <w:t>STT</w:t>
            </w:r>
          </w:p>
        </w:tc>
        <w:tc>
          <w:tcPr>
            <w:tcW w:w="2890" w:type="pct"/>
            <w:shd w:val="clear" w:color="auto" w:fill="auto"/>
            <w:vAlign w:val="center"/>
          </w:tcPr>
          <w:p w14:paraId="143A1B53" w14:textId="3944F39B" w:rsidR="006230C6" w:rsidRPr="00E8424A" w:rsidRDefault="006230C6" w:rsidP="002E2C90">
            <w:pPr>
              <w:spacing w:before="0" w:line="240" w:lineRule="auto"/>
              <w:ind w:firstLine="0"/>
              <w:jc w:val="center"/>
              <w:outlineLvl w:val="2"/>
              <w:rPr>
                <w:b/>
                <w:color w:val="000000"/>
                <w:spacing w:val="-2"/>
                <w:szCs w:val="26"/>
                <w:lang w:val="de-DE"/>
              </w:rPr>
            </w:pPr>
            <w:r w:rsidRPr="00E8424A">
              <w:rPr>
                <w:b/>
                <w:color w:val="000000"/>
                <w:spacing w:val="-2"/>
                <w:szCs w:val="26"/>
                <w:lang w:val="de-DE"/>
              </w:rPr>
              <w:t>Các hạng mục</w:t>
            </w:r>
          </w:p>
        </w:tc>
        <w:tc>
          <w:tcPr>
            <w:tcW w:w="915" w:type="pct"/>
            <w:shd w:val="clear" w:color="auto" w:fill="auto"/>
            <w:vAlign w:val="center"/>
          </w:tcPr>
          <w:p w14:paraId="1437036A" w14:textId="781D90D6" w:rsidR="006230C6" w:rsidRPr="00E8424A" w:rsidRDefault="006230C6" w:rsidP="002E2C90">
            <w:pPr>
              <w:spacing w:before="0" w:line="240" w:lineRule="auto"/>
              <w:ind w:firstLine="0"/>
              <w:jc w:val="center"/>
              <w:outlineLvl w:val="2"/>
              <w:rPr>
                <w:b/>
                <w:color w:val="000000"/>
                <w:spacing w:val="-2"/>
                <w:szCs w:val="26"/>
                <w:lang w:val="de-DE"/>
              </w:rPr>
            </w:pPr>
            <w:r w:rsidRPr="00E8424A">
              <w:rPr>
                <w:b/>
                <w:color w:val="000000"/>
                <w:spacing w:val="-2"/>
                <w:szCs w:val="26"/>
                <w:lang w:val="de-DE"/>
              </w:rPr>
              <w:t>Diện tích (m</w:t>
            </w:r>
            <w:r w:rsidRPr="00E8424A">
              <w:rPr>
                <w:b/>
                <w:color w:val="000000"/>
                <w:spacing w:val="-2"/>
                <w:szCs w:val="26"/>
                <w:vertAlign w:val="superscript"/>
                <w:lang w:val="de-DE"/>
              </w:rPr>
              <w:t>2</w:t>
            </w:r>
            <w:r w:rsidRPr="00E8424A">
              <w:rPr>
                <w:b/>
                <w:color w:val="000000"/>
                <w:spacing w:val="-2"/>
                <w:szCs w:val="26"/>
                <w:lang w:val="de-DE"/>
              </w:rPr>
              <w:t>)</w:t>
            </w:r>
          </w:p>
        </w:tc>
        <w:tc>
          <w:tcPr>
            <w:tcW w:w="767" w:type="pct"/>
            <w:shd w:val="clear" w:color="auto" w:fill="auto"/>
            <w:vAlign w:val="center"/>
          </w:tcPr>
          <w:p w14:paraId="1D8ABF32" w14:textId="5B66216F" w:rsidR="006230C6" w:rsidRPr="00E8424A" w:rsidRDefault="006230C6" w:rsidP="002E2C90">
            <w:pPr>
              <w:spacing w:before="0" w:line="240" w:lineRule="auto"/>
              <w:ind w:firstLine="0"/>
              <w:jc w:val="center"/>
              <w:outlineLvl w:val="2"/>
              <w:rPr>
                <w:b/>
                <w:color w:val="000000"/>
                <w:spacing w:val="-2"/>
                <w:szCs w:val="26"/>
                <w:lang w:val="de-DE"/>
              </w:rPr>
            </w:pPr>
            <w:r w:rsidRPr="00E8424A">
              <w:rPr>
                <w:b/>
                <w:color w:val="000000"/>
                <w:spacing w:val="-2"/>
                <w:szCs w:val="26"/>
                <w:lang w:val="de-DE"/>
              </w:rPr>
              <w:t>Ghi chú</w:t>
            </w:r>
          </w:p>
        </w:tc>
      </w:tr>
      <w:tr w:rsidR="006230C6" w:rsidRPr="00E8424A" w14:paraId="3E891263" w14:textId="77777777" w:rsidTr="002E2C90">
        <w:trPr>
          <w:trHeight w:val="144"/>
        </w:trPr>
        <w:tc>
          <w:tcPr>
            <w:tcW w:w="428" w:type="pct"/>
            <w:shd w:val="clear" w:color="auto" w:fill="auto"/>
            <w:vAlign w:val="center"/>
          </w:tcPr>
          <w:p w14:paraId="1246EE2B" w14:textId="77777777" w:rsidR="006230C6" w:rsidRPr="00E8424A" w:rsidRDefault="006230C6" w:rsidP="002E2C90">
            <w:pPr>
              <w:spacing w:before="0" w:line="240" w:lineRule="auto"/>
              <w:ind w:firstLine="0"/>
              <w:jc w:val="center"/>
              <w:outlineLvl w:val="2"/>
              <w:rPr>
                <w:bCs/>
                <w:color w:val="000000"/>
                <w:spacing w:val="-2"/>
                <w:szCs w:val="28"/>
                <w:lang w:val="de-DE"/>
              </w:rPr>
            </w:pPr>
            <w:r w:rsidRPr="00E8424A">
              <w:rPr>
                <w:bCs/>
                <w:color w:val="000000"/>
                <w:spacing w:val="-2"/>
                <w:szCs w:val="28"/>
                <w:lang w:val="de-DE"/>
              </w:rPr>
              <w:t>1</w:t>
            </w:r>
          </w:p>
        </w:tc>
        <w:tc>
          <w:tcPr>
            <w:tcW w:w="2890" w:type="pct"/>
            <w:shd w:val="clear" w:color="auto" w:fill="auto"/>
            <w:vAlign w:val="center"/>
          </w:tcPr>
          <w:p w14:paraId="462B9DCB" w14:textId="77777777" w:rsidR="006230C6" w:rsidRPr="00E8424A" w:rsidRDefault="006230C6" w:rsidP="002E2C90">
            <w:pPr>
              <w:spacing w:before="0" w:line="240" w:lineRule="auto"/>
              <w:ind w:firstLine="0"/>
              <w:outlineLvl w:val="2"/>
              <w:rPr>
                <w:bCs/>
                <w:color w:val="000000"/>
                <w:spacing w:val="-2"/>
                <w:szCs w:val="28"/>
                <w:lang w:val="de-DE"/>
              </w:rPr>
            </w:pPr>
            <w:r w:rsidRPr="00E8424A">
              <w:rPr>
                <w:bCs/>
                <w:color w:val="000000"/>
                <w:spacing w:val="-2"/>
                <w:szCs w:val="28"/>
                <w:lang w:val="de-DE"/>
              </w:rPr>
              <w:t>Nhà học 3 tầng 12 phòng + các phòng học bộ môn</w:t>
            </w:r>
          </w:p>
        </w:tc>
        <w:tc>
          <w:tcPr>
            <w:tcW w:w="915" w:type="pct"/>
            <w:shd w:val="clear" w:color="auto" w:fill="auto"/>
            <w:vAlign w:val="center"/>
          </w:tcPr>
          <w:p w14:paraId="12515B1A" w14:textId="77777777" w:rsidR="006230C6" w:rsidRPr="00E8424A" w:rsidRDefault="006230C6" w:rsidP="002E2C90">
            <w:pPr>
              <w:spacing w:before="0" w:line="240" w:lineRule="auto"/>
              <w:ind w:firstLine="0"/>
              <w:jc w:val="center"/>
              <w:outlineLvl w:val="2"/>
              <w:rPr>
                <w:bCs/>
                <w:color w:val="000000"/>
                <w:spacing w:val="-2"/>
                <w:szCs w:val="28"/>
                <w:lang w:val="de-DE"/>
              </w:rPr>
            </w:pPr>
            <w:r w:rsidRPr="00E8424A">
              <w:rPr>
                <w:bCs/>
                <w:color w:val="000000"/>
                <w:spacing w:val="-2"/>
                <w:szCs w:val="28"/>
                <w:lang w:val="de-DE"/>
              </w:rPr>
              <w:t>601,32</w:t>
            </w:r>
          </w:p>
        </w:tc>
        <w:tc>
          <w:tcPr>
            <w:tcW w:w="767" w:type="pct"/>
            <w:shd w:val="clear" w:color="auto" w:fill="auto"/>
            <w:vAlign w:val="center"/>
          </w:tcPr>
          <w:p w14:paraId="5620AC91" w14:textId="77777777" w:rsidR="006230C6" w:rsidRPr="00E8424A" w:rsidRDefault="006230C6" w:rsidP="002E2C90">
            <w:pPr>
              <w:spacing w:before="0" w:line="240" w:lineRule="auto"/>
              <w:ind w:firstLine="0"/>
              <w:jc w:val="center"/>
              <w:outlineLvl w:val="2"/>
              <w:rPr>
                <w:bCs/>
                <w:color w:val="000000"/>
                <w:spacing w:val="-2"/>
                <w:szCs w:val="28"/>
                <w:lang w:val="de-DE"/>
              </w:rPr>
            </w:pPr>
            <w:r w:rsidRPr="00E8424A">
              <w:rPr>
                <w:bCs/>
                <w:color w:val="000000"/>
                <w:spacing w:val="-2"/>
                <w:szCs w:val="28"/>
                <w:lang w:val="de-DE"/>
              </w:rPr>
              <w:t>03 tầng</w:t>
            </w:r>
          </w:p>
        </w:tc>
      </w:tr>
      <w:tr w:rsidR="006230C6" w:rsidRPr="00E8424A" w14:paraId="3A15B7DF" w14:textId="77777777" w:rsidTr="002E2C90">
        <w:trPr>
          <w:trHeight w:val="144"/>
        </w:trPr>
        <w:tc>
          <w:tcPr>
            <w:tcW w:w="428" w:type="pct"/>
            <w:shd w:val="clear" w:color="auto" w:fill="auto"/>
            <w:vAlign w:val="center"/>
          </w:tcPr>
          <w:p w14:paraId="2B934665" w14:textId="77777777" w:rsidR="006230C6" w:rsidRPr="00E8424A" w:rsidRDefault="006230C6" w:rsidP="002E2C90">
            <w:pPr>
              <w:spacing w:before="0" w:line="240" w:lineRule="auto"/>
              <w:ind w:firstLine="0"/>
              <w:jc w:val="center"/>
              <w:outlineLvl w:val="2"/>
              <w:rPr>
                <w:bCs/>
                <w:color w:val="000000"/>
                <w:spacing w:val="-2"/>
                <w:szCs w:val="28"/>
                <w:lang w:val="de-DE"/>
              </w:rPr>
            </w:pPr>
            <w:r w:rsidRPr="00E8424A">
              <w:rPr>
                <w:bCs/>
                <w:color w:val="000000"/>
                <w:spacing w:val="-2"/>
                <w:szCs w:val="28"/>
                <w:lang w:val="de-DE"/>
              </w:rPr>
              <w:t>2</w:t>
            </w:r>
          </w:p>
        </w:tc>
        <w:tc>
          <w:tcPr>
            <w:tcW w:w="2890" w:type="pct"/>
            <w:shd w:val="clear" w:color="auto" w:fill="auto"/>
            <w:vAlign w:val="center"/>
          </w:tcPr>
          <w:p w14:paraId="4C004FC8" w14:textId="77777777" w:rsidR="006230C6" w:rsidRPr="00E8424A" w:rsidRDefault="006230C6" w:rsidP="002E2C90">
            <w:pPr>
              <w:spacing w:before="0" w:line="240" w:lineRule="auto"/>
              <w:ind w:firstLine="0"/>
              <w:outlineLvl w:val="2"/>
              <w:rPr>
                <w:bCs/>
                <w:color w:val="000000"/>
                <w:spacing w:val="-2"/>
                <w:szCs w:val="28"/>
                <w:lang w:val="de-DE"/>
              </w:rPr>
            </w:pPr>
            <w:r w:rsidRPr="00E8424A">
              <w:rPr>
                <w:bCs/>
                <w:color w:val="000000"/>
                <w:spacing w:val="-2"/>
                <w:szCs w:val="28"/>
                <w:lang w:val="de-DE"/>
              </w:rPr>
              <w:t>Nhà học 3 tầng 18 phòng học</w:t>
            </w:r>
          </w:p>
        </w:tc>
        <w:tc>
          <w:tcPr>
            <w:tcW w:w="915" w:type="pct"/>
            <w:shd w:val="clear" w:color="auto" w:fill="auto"/>
            <w:vAlign w:val="center"/>
          </w:tcPr>
          <w:p w14:paraId="4301833F" w14:textId="77777777" w:rsidR="006230C6" w:rsidRPr="00E8424A" w:rsidRDefault="006230C6" w:rsidP="002E2C90">
            <w:pPr>
              <w:spacing w:before="0" w:line="240" w:lineRule="auto"/>
              <w:ind w:firstLine="0"/>
              <w:jc w:val="center"/>
              <w:outlineLvl w:val="2"/>
              <w:rPr>
                <w:bCs/>
                <w:color w:val="000000"/>
                <w:spacing w:val="-2"/>
                <w:szCs w:val="28"/>
                <w:lang w:val="de-DE"/>
              </w:rPr>
            </w:pPr>
            <w:r w:rsidRPr="00E8424A">
              <w:rPr>
                <w:bCs/>
                <w:color w:val="000000"/>
                <w:spacing w:val="-2"/>
                <w:szCs w:val="28"/>
                <w:lang w:val="de-DE"/>
              </w:rPr>
              <w:t>601,32</w:t>
            </w:r>
          </w:p>
        </w:tc>
        <w:tc>
          <w:tcPr>
            <w:tcW w:w="767" w:type="pct"/>
            <w:shd w:val="clear" w:color="auto" w:fill="auto"/>
            <w:vAlign w:val="center"/>
          </w:tcPr>
          <w:p w14:paraId="2C14EEB1" w14:textId="77777777" w:rsidR="006230C6" w:rsidRPr="00E8424A" w:rsidRDefault="006230C6" w:rsidP="002E2C90">
            <w:pPr>
              <w:spacing w:before="0" w:line="240" w:lineRule="auto"/>
              <w:ind w:firstLine="0"/>
              <w:jc w:val="center"/>
              <w:outlineLvl w:val="2"/>
              <w:rPr>
                <w:bCs/>
                <w:color w:val="000000"/>
                <w:spacing w:val="-2"/>
                <w:szCs w:val="28"/>
                <w:lang w:val="de-DE"/>
              </w:rPr>
            </w:pPr>
            <w:r w:rsidRPr="00E8424A">
              <w:rPr>
                <w:bCs/>
                <w:color w:val="000000"/>
                <w:spacing w:val="-2"/>
                <w:szCs w:val="28"/>
                <w:lang w:val="de-DE"/>
              </w:rPr>
              <w:t>03 tầng</w:t>
            </w:r>
          </w:p>
        </w:tc>
      </w:tr>
      <w:tr w:rsidR="006230C6" w:rsidRPr="00E8424A" w14:paraId="0A328F06" w14:textId="77777777" w:rsidTr="002E2C90">
        <w:trPr>
          <w:trHeight w:val="144"/>
        </w:trPr>
        <w:tc>
          <w:tcPr>
            <w:tcW w:w="428" w:type="pct"/>
            <w:shd w:val="clear" w:color="auto" w:fill="auto"/>
            <w:vAlign w:val="center"/>
          </w:tcPr>
          <w:p w14:paraId="6E3BA8FF" w14:textId="77777777" w:rsidR="006230C6" w:rsidRPr="00E8424A" w:rsidRDefault="006230C6" w:rsidP="002E2C90">
            <w:pPr>
              <w:spacing w:before="0" w:line="240" w:lineRule="auto"/>
              <w:ind w:firstLine="0"/>
              <w:jc w:val="center"/>
              <w:outlineLvl w:val="2"/>
              <w:rPr>
                <w:bCs/>
                <w:color w:val="000000"/>
                <w:spacing w:val="-2"/>
                <w:szCs w:val="28"/>
                <w:lang w:val="de-DE"/>
              </w:rPr>
            </w:pPr>
            <w:r w:rsidRPr="00E8424A">
              <w:rPr>
                <w:bCs/>
                <w:color w:val="000000"/>
                <w:spacing w:val="-2"/>
                <w:szCs w:val="28"/>
                <w:lang w:val="de-DE"/>
              </w:rPr>
              <w:t>3</w:t>
            </w:r>
          </w:p>
        </w:tc>
        <w:tc>
          <w:tcPr>
            <w:tcW w:w="2890" w:type="pct"/>
            <w:shd w:val="clear" w:color="auto" w:fill="auto"/>
            <w:vAlign w:val="center"/>
          </w:tcPr>
          <w:p w14:paraId="01CF2751" w14:textId="77777777" w:rsidR="006230C6" w:rsidRPr="00E8424A" w:rsidRDefault="006230C6" w:rsidP="002E2C90">
            <w:pPr>
              <w:spacing w:before="0" w:line="240" w:lineRule="auto"/>
              <w:ind w:firstLine="0"/>
              <w:outlineLvl w:val="2"/>
              <w:rPr>
                <w:bCs/>
                <w:color w:val="000000"/>
                <w:spacing w:val="-2"/>
                <w:szCs w:val="28"/>
                <w:lang w:val="de-DE"/>
              </w:rPr>
            </w:pPr>
            <w:r w:rsidRPr="00E8424A">
              <w:rPr>
                <w:bCs/>
                <w:color w:val="000000"/>
                <w:spacing w:val="-2"/>
                <w:szCs w:val="28"/>
                <w:lang w:val="de-DE"/>
              </w:rPr>
              <w:t>Nhà hiệu bộ + các phòng chức năng</w:t>
            </w:r>
          </w:p>
        </w:tc>
        <w:tc>
          <w:tcPr>
            <w:tcW w:w="915" w:type="pct"/>
            <w:shd w:val="clear" w:color="auto" w:fill="auto"/>
            <w:vAlign w:val="center"/>
          </w:tcPr>
          <w:p w14:paraId="0323F877" w14:textId="77777777" w:rsidR="006230C6" w:rsidRPr="00E8424A" w:rsidRDefault="006230C6" w:rsidP="002E2C90">
            <w:pPr>
              <w:spacing w:before="0" w:line="240" w:lineRule="auto"/>
              <w:ind w:firstLine="0"/>
              <w:jc w:val="center"/>
              <w:outlineLvl w:val="2"/>
              <w:rPr>
                <w:bCs/>
                <w:color w:val="000000"/>
                <w:spacing w:val="-2"/>
                <w:szCs w:val="28"/>
                <w:lang w:val="de-DE"/>
              </w:rPr>
            </w:pPr>
            <w:r w:rsidRPr="00E8424A">
              <w:rPr>
                <w:bCs/>
                <w:color w:val="000000"/>
                <w:spacing w:val="-2"/>
                <w:szCs w:val="28"/>
                <w:lang w:val="de-DE"/>
              </w:rPr>
              <w:t>554,98</w:t>
            </w:r>
          </w:p>
        </w:tc>
        <w:tc>
          <w:tcPr>
            <w:tcW w:w="767" w:type="pct"/>
            <w:shd w:val="clear" w:color="auto" w:fill="auto"/>
            <w:vAlign w:val="center"/>
          </w:tcPr>
          <w:p w14:paraId="15FF9CE4" w14:textId="77777777" w:rsidR="006230C6" w:rsidRPr="00E8424A" w:rsidRDefault="006230C6" w:rsidP="002E2C90">
            <w:pPr>
              <w:spacing w:before="0" w:line="240" w:lineRule="auto"/>
              <w:ind w:firstLine="0"/>
              <w:jc w:val="center"/>
              <w:outlineLvl w:val="2"/>
              <w:rPr>
                <w:bCs/>
                <w:color w:val="000000"/>
                <w:spacing w:val="-2"/>
                <w:szCs w:val="28"/>
                <w:lang w:val="de-DE"/>
              </w:rPr>
            </w:pPr>
            <w:r w:rsidRPr="00E8424A">
              <w:rPr>
                <w:bCs/>
                <w:color w:val="000000"/>
                <w:spacing w:val="-2"/>
                <w:szCs w:val="28"/>
                <w:lang w:val="de-DE"/>
              </w:rPr>
              <w:t>03 tầng</w:t>
            </w:r>
          </w:p>
        </w:tc>
      </w:tr>
      <w:tr w:rsidR="006230C6" w:rsidRPr="00E8424A" w14:paraId="4C3AACFF" w14:textId="77777777" w:rsidTr="002E2C90">
        <w:trPr>
          <w:trHeight w:val="144"/>
        </w:trPr>
        <w:tc>
          <w:tcPr>
            <w:tcW w:w="428" w:type="pct"/>
            <w:shd w:val="clear" w:color="auto" w:fill="auto"/>
            <w:vAlign w:val="center"/>
          </w:tcPr>
          <w:p w14:paraId="50A58DDF" w14:textId="77777777" w:rsidR="006230C6" w:rsidRPr="00E8424A" w:rsidRDefault="006230C6" w:rsidP="002E2C90">
            <w:pPr>
              <w:spacing w:before="0" w:line="240" w:lineRule="auto"/>
              <w:ind w:firstLine="0"/>
              <w:jc w:val="center"/>
              <w:outlineLvl w:val="2"/>
              <w:rPr>
                <w:bCs/>
                <w:color w:val="000000"/>
                <w:spacing w:val="-2"/>
                <w:szCs w:val="28"/>
                <w:lang w:val="de-DE"/>
              </w:rPr>
            </w:pPr>
            <w:r w:rsidRPr="00E8424A">
              <w:rPr>
                <w:bCs/>
                <w:color w:val="000000"/>
                <w:spacing w:val="-2"/>
                <w:szCs w:val="28"/>
                <w:lang w:val="de-DE"/>
              </w:rPr>
              <w:t>4</w:t>
            </w:r>
          </w:p>
        </w:tc>
        <w:tc>
          <w:tcPr>
            <w:tcW w:w="2890" w:type="pct"/>
            <w:shd w:val="clear" w:color="auto" w:fill="auto"/>
            <w:vAlign w:val="center"/>
          </w:tcPr>
          <w:p w14:paraId="7A409099" w14:textId="77777777" w:rsidR="006230C6" w:rsidRPr="00E8424A" w:rsidRDefault="006230C6" w:rsidP="002E2C90">
            <w:pPr>
              <w:spacing w:before="0" w:line="240" w:lineRule="auto"/>
              <w:ind w:firstLine="0"/>
              <w:outlineLvl w:val="2"/>
              <w:rPr>
                <w:bCs/>
                <w:color w:val="000000"/>
                <w:spacing w:val="-2"/>
                <w:szCs w:val="28"/>
                <w:lang w:val="de-DE"/>
              </w:rPr>
            </w:pPr>
            <w:r w:rsidRPr="00E8424A">
              <w:rPr>
                <w:bCs/>
                <w:color w:val="000000"/>
                <w:spacing w:val="-2"/>
                <w:szCs w:val="28"/>
                <w:lang w:val="de-DE"/>
              </w:rPr>
              <w:t>Nhà bếp nấu ăn</w:t>
            </w:r>
          </w:p>
        </w:tc>
        <w:tc>
          <w:tcPr>
            <w:tcW w:w="915" w:type="pct"/>
            <w:shd w:val="clear" w:color="auto" w:fill="auto"/>
            <w:vAlign w:val="center"/>
          </w:tcPr>
          <w:p w14:paraId="19F83D7D" w14:textId="77777777" w:rsidR="006230C6" w:rsidRPr="00E8424A" w:rsidRDefault="006230C6" w:rsidP="002E2C90">
            <w:pPr>
              <w:spacing w:before="0" w:line="240" w:lineRule="auto"/>
              <w:ind w:firstLine="0"/>
              <w:jc w:val="center"/>
              <w:outlineLvl w:val="2"/>
              <w:rPr>
                <w:bCs/>
                <w:color w:val="000000"/>
                <w:spacing w:val="-2"/>
                <w:szCs w:val="28"/>
                <w:lang w:val="de-DE"/>
              </w:rPr>
            </w:pPr>
            <w:r w:rsidRPr="00E8424A">
              <w:rPr>
                <w:bCs/>
                <w:color w:val="000000"/>
                <w:spacing w:val="-2"/>
                <w:szCs w:val="28"/>
                <w:lang w:val="de-DE"/>
              </w:rPr>
              <w:t>334,43</w:t>
            </w:r>
          </w:p>
        </w:tc>
        <w:tc>
          <w:tcPr>
            <w:tcW w:w="767" w:type="pct"/>
            <w:shd w:val="clear" w:color="auto" w:fill="auto"/>
            <w:vAlign w:val="center"/>
          </w:tcPr>
          <w:p w14:paraId="635B9A48" w14:textId="77777777" w:rsidR="006230C6" w:rsidRPr="00E8424A" w:rsidRDefault="006230C6" w:rsidP="002E2C90">
            <w:pPr>
              <w:spacing w:before="0" w:line="240" w:lineRule="auto"/>
              <w:ind w:firstLine="0"/>
              <w:jc w:val="center"/>
              <w:outlineLvl w:val="2"/>
              <w:rPr>
                <w:bCs/>
                <w:color w:val="000000"/>
                <w:spacing w:val="-2"/>
                <w:szCs w:val="28"/>
                <w:lang w:val="de-DE"/>
              </w:rPr>
            </w:pPr>
            <w:r w:rsidRPr="00E8424A">
              <w:rPr>
                <w:bCs/>
                <w:color w:val="000000"/>
                <w:spacing w:val="-2"/>
                <w:szCs w:val="28"/>
                <w:lang w:val="de-DE"/>
              </w:rPr>
              <w:t>01 tầng</w:t>
            </w:r>
          </w:p>
        </w:tc>
      </w:tr>
      <w:tr w:rsidR="006230C6" w:rsidRPr="00E8424A" w14:paraId="7E26CAA6" w14:textId="77777777" w:rsidTr="002E2C90">
        <w:trPr>
          <w:trHeight w:val="144"/>
        </w:trPr>
        <w:tc>
          <w:tcPr>
            <w:tcW w:w="428" w:type="pct"/>
            <w:shd w:val="clear" w:color="auto" w:fill="auto"/>
            <w:vAlign w:val="center"/>
          </w:tcPr>
          <w:p w14:paraId="020BA19C" w14:textId="77777777" w:rsidR="006230C6" w:rsidRPr="00E8424A" w:rsidRDefault="006230C6" w:rsidP="002E2C90">
            <w:pPr>
              <w:spacing w:before="0" w:line="240" w:lineRule="auto"/>
              <w:ind w:firstLine="0"/>
              <w:jc w:val="center"/>
              <w:outlineLvl w:val="2"/>
              <w:rPr>
                <w:bCs/>
                <w:color w:val="000000"/>
                <w:spacing w:val="-2"/>
                <w:szCs w:val="28"/>
                <w:lang w:val="de-DE"/>
              </w:rPr>
            </w:pPr>
            <w:r w:rsidRPr="00E8424A">
              <w:rPr>
                <w:bCs/>
                <w:color w:val="000000"/>
                <w:spacing w:val="-2"/>
                <w:szCs w:val="28"/>
                <w:lang w:val="de-DE"/>
              </w:rPr>
              <w:t>5</w:t>
            </w:r>
          </w:p>
        </w:tc>
        <w:tc>
          <w:tcPr>
            <w:tcW w:w="2890" w:type="pct"/>
            <w:shd w:val="clear" w:color="auto" w:fill="auto"/>
            <w:vAlign w:val="center"/>
          </w:tcPr>
          <w:p w14:paraId="13439186" w14:textId="77777777" w:rsidR="006230C6" w:rsidRPr="00E8424A" w:rsidRDefault="006230C6" w:rsidP="002E2C90">
            <w:pPr>
              <w:spacing w:before="0" w:line="240" w:lineRule="auto"/>
              <w:ind w:firstLine="0"/>
              <w:outlineLvl w:val="2"/>
              <w:rPr>
                <w:bCs/>
                <w:color w:val="000000"/>
                <w:spacing w:val="-2"/>
                <w:szCs w:val="28"/>
                <w:lang w:val="de-DE"/>
              </w:rPr>
            </w:pPr>
            <w:r w:rsidRPr="00E8424A">
              <w:rPr>
                <w:bCs/>
                <w:color w:val="000000"/>
                <w:spacing w:val="-2"/>
                <w:szCs w:val="28"/>
                <w:lang w:val="de-DE"/>
              </w:rPr>
              <w:t>Nhà đa năng</w:t>
            </w:r>
          </w:p>
        </w:tc>
        <w:tc>
          <w:tcPr>
            <w:tcW w:w="915" w:type="pct"/>
            <w:shd w:val="clear" w:color="auto" w:fill="auto"/>
            <w:vAlign w:val="center"/>
          </w:tcPr>
          <w:p w14:paraId="22328FD6" w14:textId="77777777" w:rsidR="006230C6" w:rsidRPr="00E8424A" w:rsidRDefault="006230C6" w:rsidP="002E2C90">
            <w:pPr>
              <w:spacing w:before="0" w:line="240" w:lineRule="auto"/>
              <w:ind w:firstLine="0"/>
              <w:jc w:val="center"/>
              <w:outlineLvl w:val="2"/>
              <w:rPr>
                <w:bCs/>
                <w:color w:val="000000"/>
                <w:spacing w:val="-2"/>
                <w:szCs w:val="28"/>
                <w:lang w:val="de-DE"/>
              </w:rPr>
            </w:pPr>
            <w:r w:rsidRPr="00E8424A">
              <w:rPr>
                <w:bCs/>
                <w:color w:val="000000"/>
                <w:spacing w:val="-2"/>
                <w:szCs w:val="28"/>
                <w:lang w:val="de-DE"/>
              </w:rPr>
              <w:t>587,36</w:t>
            </w:r>
          </w:p>
        </w:tc>
        <w:tc>
          <w:tcPr>
            <w:tcW w:w="767" w:type="pct"/>
            <w:shd w:val="clear" w:color="auto" w:fill="auto"/>
            <w:vAlign w:val="center"/>
          </w:tcPr>
          <w:p w14:paraId="08C4BA2B" w14:textId="77777777" w:rsidR="006230C6" w:rsidRPr="00E8424A" w:rsidRDefault="006230C6" w:rsidP="002E2C90">
            <w:pPr>
              <w:spacing w:before="0" w:line="240" w:lineRule="auto"/>
              <w:ind w:firstLine="0"/>
              <w:jc w:val="center"/>
              <w:outlineLvl w:val="2"/>
              <w:rPr>
                <w:bCs/>
                <w:color w:val="000000"/>
                <w:spacing w:val="-2"/>
                <w:szCs w:val="28"/>
                <w:lang w:val="de-DE"/>
              </w:rPr>
            </w:pPr>
            <w:r w:rsidRPr="00E8424A">
              <w:rPr>
                <w:bCs/>
                <w:color w:val="000000"/>
                <w:spacing w:val="-2"/>
                <w:szCs w:val="28"/>
                <w:lang w:val="de-DE"/>
              </w:rPr>
              <w:t>01 tầng</w:t>
            </w:r>
          </w:p>
        </w:tc>
      </w:tr>
      <w:tr w:rsidR="006230C6" w:rsidRPr="00E8424A" w14:paraId="353C19C0" w14:textId="77777777" w:rsidTr="002E2C90">
        <w:trPr>
          <w:trHeight w:val="144"/>
        </w:trPr>
        <w:tc>
          <w:tcPr>
            <w:tcW w:w="428" w:type="pct"/>
            <w:shd w:val="clear" w:color="auto" w:fill="auto"/>
            <w:vAlign w:val="center"/>
          </w:tcPr>
          <w:p w14:paraId="31394A00" w14:textId="77777777" w:rsidR="006230C6" w:rsidRPr="00E8424A" w:rsidRDefault="006230C6" w:rsidP="002E2C90">
            <w:pPr>
              <w:spacing w:before="0" w:line="240" w:lineRule="auto"/>
              <w:ind w:firstLine="0"/>
              <w:jc w:val="center"/>
              <w:outlineLvl w:val="2"/>
              <w:rPr>
                <w:bCs/>
                <w:color w:val="000000"/>
                <w:spacing w:val="-2"/>
                <w:szCs w:val="28"/>
                <w:lang w:val="de-DE"/>
              </w:rPr>
            </w:pPr>
            <w:r w:rsidRPr="00E8424A">
              <w:rPr>
                <w:bCs/>
                <w:color w:val="000000"/>
                <w:spacing w:val="-2"/>
                <w:szCs w:val="28"/>
                <w:lang w:val="de-DE"/>
              </w:rPr>
              <w:t>6</w:t>
            </w:r>
          </w:p>
        </w:tc>
        <w:tc>
          <w:tcPr>
            <w:tcW w:w="2890" w:type="pct"/>
            <w:shd w:val="clear" w:color="auto" w:fill="auto"/>
            <w:vAlign w:val="center"/>
          </w:tcPr>
          <w:p w14:paraId="7DD8BA0A" w14:textId="77777777" w:rsidR="006230C6" w:rsidRPr="00E8424A" w:rsidRDefault="006230C6" w:rsidP="002E2C90">
            <w:pPr>
              <w:spacing w:before="0" w:line="240" w:lineRule="auto"/>
              <w:ind w:firstLine="0"/>
              <w:outlineLvl w:val="2"/>
              <w:rPr>
                <w:bCs/>
                <w:color w:val="000000"/>
                <w:spacing w:val="-2"/>
                <w:szCs w:val="28"/>
                <w:lang w:val="de-DE"/>
              </w:rPr>
            </w:pPr>
            <w:r w:rsidRPr="00E8424A">
              <w:rPr>
                <w:bCs/>
                <w:color w:val="000000"/>
                <w:spacing w:val="-2"/>
                <w:szCs w:val="28"/>
                <w:lang w:val="de-DE"/>
              </w:rPr>
              <w:t>Nhà bảo vệ</w:t>
            </w:r>
          </w:p>
        </w:tc>
        <w:tc>
          <w:tcPr>
            <w:tcW w:w="915" w:type="pct"/>
            <w:shd w:val="clear" w:color="auto" w:fill="auto"/>
            <w:vAlign w:val="center"/>
          </w:tcPr>
          <w:p w14:paraId="7E65FBE1" w14:textId="77777777" w:rsidR="006230C6" w:rsidRPr="00E8424A" w:rsidRDefault="006230C6" w:rsidP="002E2C90">
            <w:pPr>
              <w:spacing w:before="0" w:line="240" w:lineRule="auto"/>
              <w:ind w:firstLine="0"/>
              <w:jc w:val="center"/>
              <w:outlineLvl w:val="2"/>
              <w:rPr>
                <w:bCs/>
                <w:color w:val="000000"/>
                <w:spacing w:val="-2"/>
                <w:szCs w:val="28"/>
                <w:lang w:val="de-DE"/>
              </w:rPr>
            </w:pPr>
            <w:r w:rsidRPr="00E8424A">
              <w:rPr>
                <w:bCs/>
                <w:color w:val="000000"/>
                <w:spacing w:val="-2"/>
                <w:szCs w:val="28"/>
                <w:lang w:val="de-DE"/>
              </w:rPr>
              <w:t>22</w:t>
            </w:r>
          </w:p>
        </w:tc>
        <w:tc>
          <w:tcPr>
            <w:tcW w:w="767" w:type="pct"/>
            <w:shd w:val="clear" w:color="auto" w:fill="auto"/>
            <w:vAlign w:val="center"/>
          </w:tcPr>
          <w:p w14:paraId="297CD675" w14:textId="77777777" w:rsidR="006230C6" w:rsidRPr="00E8424A" w:rsidRDefault="006230C6" w:rsidP="002E2C90">
            <w:pPr>
              <w:spacing w:before="0" w:line="240" w:lineRule="auto"/>
              <w:ind w:firstLine="0"/>
              <w:jc w:val="center"/>
              <w:outlineLvl w:val="2"/>
              <w:rPr>
                <w:bCs/>
                <w:color w:val="000000"/>
                <w:spacing w:val="-2"/>
                <w:szCs w:val="28"/>
                <w:lang w:val="de-DE"/>
              </w:rPr>
            </w:pPr>
            <w:r w:rsidRPr="00E8424A">
              <w:rPr>
                <w:bCs/>
                <w:color w:val="000000"/>
                <w:spacing w:val="-2"/>
                <w:szCs w:val="28"/>
                <w:lang w:val="de-DE"/>
              </w:rPr>
              <w:t>01 tầng</w:t>
            </w:r>
          </w:p>
        </w:tc>
      </w:tr>
      <w:tr w:rsidR="006230C6" w:rsidRPr="00E8424A" w14:paraId="3E6F86C8" w14:textId="77777777" w:rsidTr="002E2C90">
        <w:trPr>
          <w:trHeight w:val="144"/>
        </w:trPr>
        <w:tc>
          <w:tcPr>
            <w:tcW w:w="428" w:type="pct"/>
            <w:shd w:val="clear" w:color="auto" w:fill="auto"/>
            <w:vAlign w:val="center"/>
          </w:tcPr>
          <w:p w14:paraId="5DB4AD05" w14:textId="77777777" w:rsidR="006230C6" w:rsidRPr="00E8424A" w:rsidRDefault="006230C6" w:rsidP="002E2C90">
            <w:pPr>
              <w:spacing w:before="0" w:line="240" w:lineRule="auto"/>
              <w:ind w:firstLine="0"/>
              <w:jc w:val="center"/>
              <w:outlineLvl w:val="2"/>
              <w:rPr>
                <w:bCs/>
                <w:color w:val="000000"/>
                <w:spacing w:val="-2"/>
                <w:szCs w:val="28"/>
                <w:lang w:val="de-DE"/>
              </w:rPr>
            </w:pPr>
            <w:r w:rsidRPr="00E8424A">
              <w:rPr>
                <w:bCs/>
                <w:color w:val="000000"/>
                <w:spacing w:val="-2"/>
                <w:szCs w:val="28"/>
                <w:lang w:val="de-DE"/>
              </w:rPr>
              <w:t>7</w:t>
            </w:r>
          </w:p>
        </w:tc>
        <w:tc>
          <w:tcPr>
            <w:tcW w:w="2890" w:type="pct"/>
            <w:shd w:val="clear" w:color="auto" w:fill="auto"/>
            <w:vAlign w:val="center"/>
          </w:tcPr>
          <w:p w14:paraId="775E8396" w14:textId="77777777" w:rsidR="006230C6" w:rsidRPr="00E8424A" w:rsidRDefault="006230C6" w:rsidP="002E2C90">
            <w:pPr>
              <w:spacing w:before="0" w:line="240" w:lineRule="auto"/>
              <w:ind w:firstLine="0"/>
              <w:outlineLvl w:val="2"/>
              <w:rPr>
                <w:bCs/>
                <w:color w:val="000000"/>
                <w:spacing w:val="-2"/>
                <w:szCs w:val="28"/>
                <w:lang w:val="de-DE"/>
              </w:rPr>
            </w:pPr>
            <w:r w:rsidRPr="00E8424A">
              <w:rPr>
                <w:bCs/>
                <w:color w:val="000000"/>
                <w:spacing w:val="-2"/>
                <w:szCs w:val="28"/>
                <w:lang w:val="de-DE"/>
              </w:rPr>
              <w:t>Nhà để xe học sinh</w:t>
            </w:r>
          </w:p>
        </w:tc>
        <w:tc>
          <w:tcPr>
            <w:tcW w:w="915" w:type="pct"/>
            <w:shd w:val="clear" w:color="auto" w:fill="auto"/>
            <w:vAlign w:val="center"/>
          </w:tcPr>
          <w:p w14:paraId="7FEB0B79" w14:textId="77777777" w:rsidR="006230C6" w:rsidRPr="00E8424A" w:rsidRDefault="006230C6" w:rsidP="002E2C90">
            <w:pPr>
              <w:spacing w:before="0" w:line="240" w:lineRule="auto"/>
              <w:ind w:firstLine="0"/>
              <w:jc w:val="center"/>
              <w:outlineLvl w:val="2"/>
              <w:rPr>
                <w:bCs/>
                <w:color w:val="000000"/>
                <w:spacing w:val="-2"/>
                <w:szCs w:val="28"/>
                <w:lang w:val="de-DE"/>
              </w:rPr>
            </w:pPr>
            <w:r w:rsidRPr="00E8424A">
              <w:rPr>
                <w:bCs/>
                <w:color w:val="000000"/>
                <w:spacing w:val="-2"/>
                <w:szCs w:val="28"/>
                <w:lang w:val="de-DE"/>
              </w:rPr>
              <w:t>320</w:t>
            </w:r>
          </w:p>
        </w:tc>
        <w:tc>
          <w:tcPr>
            <w:tcW w:w="767" w:type="pct"/>
            <w:shd w:val="clear" w:color="auto" w:fill="auto"/>
            <w:vAlign w:val="center"/>
          </w:tcPr>
          <w:p w14:paraId="77241611" w14:textId="77777777" w:rsidR="006230C6" w:rsidRPr="00E8424A" w:rsidRDefault="006230C6" w:rsidP="002E2C90">
            <w:pPr>
              <w:spacing w:before="0" w:line="240" w:lineRule="auto"/>
              <w:ind w:firstLine="0"/>
              <w:jc w:val="center"/>
              <w:outlineLvl w:val="2"/>
              <w:rPr>
                <w:bCs/>
                <w:color w:val="000000"/>
                <w:spacing w:val="-2"/>
                <w:szCs w:val="28"/>
                <w:lang w:val="de-DE"/>
              </w:rPr>
            </w:pPr>
            <w:r w:rsidRPr="00E8424A">
              <w:rPr>
                <w:bCs/>
                <w:color w:val="000000"/>
                <w:spacing w:val="-2"/>
                <w:szCs w:val="28"/>
                <w:lang w:val="de-DE"/>
              </w:rPr>
              <w:t>01 tầng</w:t>
            </w:r>
          </w:p>
        </w:tc>
      </w:tr>
      <w:tr w:rsidR="006230C6" w:rsidRPr="00E8424A" w14:paraId="36A098AB" w14:textId="77777777" w:rsidTr="002E2C90">
        <w:trPr>
          <w:trHeight w:val="144"/>
        </w:trPr>
        <w:tc>
          <w:tcPr>
            <w:tcW w:w="428" w:type="pct"/>
            <w:shd w:val="clear" w:color="auto" w:fill="auto"/>
            <w:vAlign w:val="center"/>
          </w:tcPr>
          <w:p w14:paraId="57928331" w14:textId="77777777" w:rsidR="006230C6" w:rsidRPr="00E8424A" w:rsidRDefault="006230C6" w:rsidP="002E2C90">
            <w:pPr>
              <w:spacing w:before="0" w:line="240" w:lineRule="auto"/>
              <w:ind w:firstLine="0"/>
              <w:jc w:val="center"/>
              <w:outlineLvl w:val="2"/>
              <w:rPr>
                <w:bCs/>
                <w:color w:val="000000"/>
                <w:spacing w:val="-2"/>
                <w:szCs w:val="28"/>
                <w:lang w:val="de-DE"/>
              </w:rPr>
            </w:pPr>
            <w:r w:rsidRPr="00E8424A">
              <w:rPr>
                <w:bCs/>
                <w:color w:val="000000"/>
                <w:spacing w:val="-2"/>
                <w:szCs w:val="28"/>
                <w:lang w:val="de-DE"/>
              </w:rPr>
              <w:t>8</w:t>
            </w:r>
          </w:p>
        </w:tc>
        <w:tc>
          <w:tcPr>
            <w:tcW w:w="2890" w:type="pct"/>
            <w:shd w:val="clear" w:color="auto" w:fill="auto"/>
            <w:vAlign w:val="center"/>
          </w:tcPr>
          <w:p w14:paraId="2ABFD528" w14:textId="77777777" w:rsidR="006230C6" w:rsidRPr="00E8424A" w:rsidRDefault="006230C6" w:rsidP="002E2C90">
            <w:pPr>
              <w:spacing w:before="0" w:line="240" w:lineRule="auto"/>
              <w:ind w:firstLine="0"/>
              <w:outlineLvl w:val="2"/>
              <w:rPr>
                <w:bCs/>
                <w:color w:val="000000"/>
                <w:spacing w:val="-2"/>
                <w:szCs w:val="28"/>
                <w:lang w:val="de-DE"/>
              </w:rPr>
            </w:pPr>
            <w:r w:rsidRPr="00E8424A">
              <w:rPr>
                <w:bCs/>
                <w:color w:val="000000"/>
                <w:spacing w:val="-2"/>
                <w:szCs w:val="28"/>
                <w:lang w:val="de-DE"/>
              </w:rPr>
              <w:t>Nhà để xe giáo viên</w:t>
            </w:r>
          </w:p>
        </w:tc>
        <w:tc>
          <w:tcPr>
            <w:tcW w:w="915" w:type="pct"/>
            <w:shd w:val="clear" w:color="auto" w:fill="auto"/>
            <w:vAlign w:val="center"/>
          </w:tcPr>
          <w:p w14:paraId="1C6117A8" w14:textId="77777777" w:rsidR="006230C6" w:rsidRPr="00E8424A" w:rsidRDefault="006230C6" w:rsidP="002E2C90">
            <w:pPr>
              <w:spacing w:before="0" w:line="240" w:lineRule="auto"/>
              <w:ind w:firstLine="0"/>
              <w:jc w:val="center"/>
              <w:outlineLvl w:val="2"/>
              <w:rPr>
                <w:bCs/>
                <w:color w:val="000000"/>
                <w:spacing w:val="-2"/>
                <w:szCs w:val="28"/>
                <w:lang w:val="de-DE"/>
              </w:rPr>
            </w:pPr>
            <w:r w:rsidRPr="00E8424A">
              <w:rPr>
                <w:bCs/>
                <w:color w:val="000000"/>
                <w:spacing w:val="-2"/>
                <w:szCs w:val="28"/>
                <w:lang w:val="de-DE"/>
              </w:rPr>
              <w:t>80</w:t>
            </w:r>
          </w:p>
        </w:tc>
        <w:tc>
          <w:tcPr>
            <w:tcW w:w="767" w:type="pct"/>
            <w:shd w:val="clear" w:color="auto" w:fill="auto"/>
            <w:vAlign w:val="center"/>
          </w:tcPr>
          <w:p w14:paraId="53D53D61" w14:textId="77777777" w:rsidR="006230C6" w:rsidRPr="00E8424A" w:rsidRDefault="006230C6" w:rsidP="002E2C90">
            <w:pPr>
              <w:spacing w:before="0" w:line="240" w:lineRule="auto"/>
              <w:ind w:firstLine="0"/>
              <w:jc w:val="center"/>
              <w:outlineLvl w:val="2"/>
              <w:rPr>
                <w:bCs/>
                <w:color w:val="000000"/>
                <w:spacing w:val="-2"/>
                <w:szCs w:val="28"/>
                <w:lang w:val="de-DE"/>
              </w:rPr>
            </w:pPr>
            <w:r w:rsidRPr="00E8424A">
              <w:rPr>
                <w:bCs/>
                <w:color w:val="000000"/>
                <w:spacing w:val="-2"/>
                <w:szCs w:val="28"/>
                <w:lang w:val="de-DE"/>
              </w:rPr>
              <w:t>01 tầng</w:t>
            </w:r>
          </w:p>
        </w:tc>
      </w:tr>
      <w:tr w:rsidR="006230C6" w:rsidRPr="00E8424A" w14:paraId="23903BCE" w14:textId="77777777" w:rsidTr="002E2C90">
        <w:trPr>
          <w:trHeight w:val="144"/>
        </w:trPr>
        <w:tc>
          <w:tcPr>
            <w:tcW w:w="428" w:type="pct"/>
            <w:shd w:val="clear" w:color="auto" w:fill="auto"/>
            <w:vAlign w:val="center"/>
          </w:tcPr>
          <w:p w14:paraId="4A0D9736" w14:textId="77777777" w:rsidR="006230C6" w:rsidRPr="00E8424A" w:rsidRDefault="006230C6" w:rsidP="002E2C90">
            <w:pPr>
              <w:spacing w:before="0" w:line="240" w:lineRule="auto"/>
              <w:ind w:firstLine="0"/>
              <w:jc w:val="center"/>
              <w:outlineLvl w:val="2"/>
              <w:rPr>
                <w:bCs/>
                <w:color w:val="000000"/>
                <w:spacing w:val="-2"/>
                <w:szCs w:val="28"/>
                <w:lang w:val="de-DE"/>
              </w:rPr>
            </w:pPr>
            <w:r w:rsidRPr="00E8424A">
              <w:rPr>
                <w:bCs/>
                <w:color w:val="000000"/>
                <w:spacing w:val="-2"/>
                <w:szCs w:val="28"/>
                <w:lang w:val="de-DE"/>
              </w:rPr>
              <w:t>9</w:t>
            </w:r>
          </w:p>
        </w:tc>
        <w:tc>
          <w:tcPr>
            <w:tcW w:w="2890" w:type="pct"/>
            <w:shd w:val="clear" w:color="auto" w:fill="auto"/>
            <w:vAlign w:val="center"/>
          </w:tcPr>
          <w:p w14:paraId="066ECA36" w14:textId="77777777" w:rsidR="006230C6" w:rsidRPr="00E8424A" w:rsidRDefault="006230C6" w:rsidP="002E2C90">
            <w:pPr>
              <w:spacing w:before="0" w:line="240" w:lineRule="auto"/>
              <w:ind w:firstLine="0"/>
              <w:outlineLvl w:val="2"/>
              <w:rPr>
                <w:bCs/>
                <w:color w:val="000000"/>
                <w:spacing w:val="-2"/>
                <w:szCs w:val="28"/>
                <w:lang w:val="de-DE"/>
              </w:rPr>
            </w:pPr>
            <w:r w:rsidRPr="00E8424A">
              <w:rPr>
                <w:bCs/>
                <w:color w:val="000000"/>
                <w:spacing w:val="-2"/>
                <w:szCs w:val="28"/>
                <w:lang w:val="de-DE"/>
              </w:rPr>
              <w:t xml:space="preserve">Nhà cầu </w:t>
            </w:r>
          </w:p>
        </w:tc>
        <w:tc>
          <w:tcPr>
            <w:tcW w:w="915" w:type="pct"/>
            <w:shd w:val="clear" w:color="auto" w:fill="auto"/>
            <w:vAlign w:val="center"/>
          </w:tcPr>
          <w:p w14:paraId="63503A0E" w14:textId="77777777" w:rsidR="006230C6" w:rsidRPr="00E8424A" w:rsidRDefault="006230C6" w:rsidP="002E2C90">
            <w:pPr>
              <w:spacing w:before="0" w:line="240" w:lineRule="auto"/>
              <w:ind w:firstLine="0"/>
              <w:jc w:val="center"/>
              <w:outlineLvl w:val="2"/>
              <w:rPr>
                <w:bCs/>
                <w:color w:val="000000"/>
                <w:spacing w:val="-2"/>
                <w:szCs w:val="28"/>
                <w:lang w:val="de-DE"/>
              </w:rPr>
            </w:pPr>
            <w:r w:rsidRPr="00E8424A">
              <w:rPr>
                <w:bCs/>
                <w:color w:val="000000"/>
                <w:spacing w:val="-2"/>
                <w:szCs w:val="28"/>
                <w:lang w:val="de-DE"/>
              </w:rPr>
              <w:t>122,0</w:t>
            </w:r>
          </w:p>
        </w:tc>
        <w:tc>
          <w:tcPr>
            <w:tcW w:w="767" w:type="pct"/>
            <w:shd w:val="clear" w:color="auto" w:fill="auto"/>
            <w:vAlign w:val="center"/>
          </w:tcPr>
          <w:p w14:paraId="17D00D05" w14:textId="77777777" w:rsidR="006230C6" w:rsidRPr="00E8424A" w:rsidRDefault="006230C6" w:rsidP="002E2C90">
            <w:pPr>
              <w:spacing w:before="0" w:line="240" w:lineRule="auto"/>
              <w:ind w:firstLine="0"/>
              <w:jc w:val="center"/>
              <w:outlineLvl w:val="2"/>
              <w:rPr>
                <w:bCs/>
                <w:color w:val="000000"/>
                <w:spacing w:val="-2"/>
                <w:szCs w:val="28"/>
                <w:lang w:val="de-DE"/>
              </w:rPr>
            </w:pPr>
            <w:r w:rsidRPr="00E8424A">
              <w:rPr>
                <w:bCs/>
                <w:color w:val="000000"/>
                <w:spacing w:val="-2"/>
                <w:szCs w:val="28"/>
                <w:lang w:val="de-DE"/>
              </w:rPr>
              <w:t>01 tầng</w:t>
            </w:r>
          </w:p>
        </w:tc>
      </w:tr>
      <w:tr w:rsidR="006230C6" w:rsidRPr="00E8424A" w14:paraId="5B062412" w14:textId="77777777" w:rsidTr="002E2C90">
        <w:trPr>
          <w:trHeight w:val="144"/>
        </w:trPr>
        <w:tc>
          <w:tcPr>
            <w:tcW w:w="428" w:type="pct"/>
            <w:shd w:val="clear" w:color="auto" w:fill="auto"/>
            <w:vAlign w:val="center"/>
          </w:tcPr>
          <w:p w14:paraId="6F531025" w14:textId="77777777" w:rsidR="006230C6" w:rsidRPr="00E8424A" w:rsidRDefault="006230C6" w:rsidP="002E2C90">
            <w:pPr>
              <w:spacing w:before="0" w:line="240" w:lineRule="auto"/>
              <w:ind w:firstLine="0"/>
              <w:jc w:val="center"/>
              <w:outlineLvl w:val="2"/>
              <w:rPr>
                <w:bCs/>
                <w:color w:val="000000"/>
                <w:spacing w:val="-2"/>
                <w:szCs w:val="28"/>
                <w:lang w:val="de-DE"/>
              </w:rPr>
            </w:pPr>
            <w:r w:rsidRPr="00E8424A">
              <w:rPr>
                <w:bCs/>
                <w:color w:val="000000"/>
                <w:spacing w:val="-2"/>
                <w:szCs w:val="28"/>
                <w:lang w:val="de-DE"/>
              </w:rPr>
              <w:t>10</w:t>
            </w:r>
          </w:p>
        </w:tc>
        <w:tc>
          <w:tcPr>
            <w:tcW w:w="2890" w:type="pct"/>
            <w:shd w:val="clear" w:color="auto" w:fill="auto"/>
            <w:vAlign w:val="center"/>
          </w:tcPr>
          <w:p w14:paraId="609F5220" w14:textId="77777777" w:rsidR="006230C6" w:rsidRPr="00E8424A" w:rsidRDefault="006230C6" w:rsidP="002E2C90">
            <w:pPr>
              <w:spacing w:before="0" w:line="240" w:lineRule="auto"/>
              <w:ind w:firstLine="0"/>
              <w:outlineLvl w:val="2"/>
              <w:rPr>
                <w:bCs/>
                <w:color w:val="000000"/>
                <w:spacing w:val="-2"/>
                <w:szCs w:val="28"/>
                <w:lang w:val="de-DE"/>
              </w:rPr>
            </w:pPr>
            <w:r w:rsidRPr="00E8424A">
              <w:rPr>
                <w:bCs/>
                <w:color w:val="000000"/>
                <w:spacing w:val="-2"/>
                <w:szCs w:val="28"/>
                <w:lang w:val="de-DE"/>
              </w:rPr>
              <w:t>Nhà bơm PCCC</w:t>
            </w:r>
          </w:p>
        </w:tc>
        <w:tc>
          <w:tcPr>
            <w:tcW w:w="915" w:type="pct"/>
            <w:shd w:val="clear" w:color="auto" w:fill="auto"/>
            <w:vAlign w:val="center"/>
          </w:tcPr>
          <w:p w14:paraId="5B1E8B09" w14:textId="77777777" w:rsidR="006230C6" w:rsidRPr="00E8424A" w:rsidRDefault="006230C6" w:rsidP="002E2C90">
            <w:pPr>
              <w:spacing w:before="0" w:line="240" w:lineRule="auto"/>
              <w:ind w:firstLine="0"/>
              <w:jc w:val="center"/>
              <w:outlineLvl w:val="2"/>
              <w:rPr>
                <w:bCs/>
                <w:color w:val="000000"/>
                <w:spacing w:val="-2"/>
                <w:szCs w:val="28"/>
                <w:lang w:val="de-DE"/>
              </w:rPr>
            </w:pPr>
            <w:r w:rsidRPr="00E8424A">
              <w:rPr>
                <w:bCs/>
                <w:color w:val="000000"/>
                <w:spacing w:val="-2"/>
                <w:szCs w:val="28"/>
                <w:lang w:val="de-DE"/>
              </w:rPr>
              <w:t>15</w:t>
            </w:r>
          </w:p>
        </w:tc>
        <w:tc>
          <w:tcPr>
            <w:tcW w:w="767" w:type="pct"/>
            <w:shd w:val="clear" w:color="auto" w:fill="auto"/>
            <w:vAlign w:val="center"/>
          </w:tcPr>
          <w:p w14:paraId="3DC8CA50" w14:textId="77777777" w:rsidR="006230C6" w:rsidRPr="00E8424A" w:rsidRDefault="006230C6" w:rsidP="002E2C90">
            <w:pPr>
              <w:spacing w:before="0" w:line="240" w:lineRule="auto"/>
              <w:ind w:firstLine="0"/>
              <w:jc w:val="center"/>
              <w:outlineLvl w:val="2"/>
              <w:rPr>
                <w:bCs/>
                <w:color w:val="000000"/>
                <w:spacing w:val="-2"/>
                <w:szCs w:val="28"/>
                <w:lang w:val="de-DE"/>
              </w:rPr>
            </w:pPr>
            <w:r w:rsidRPr="00E8424A">
              <w:rPr>
                <w:bCs/>
                <w:color w:val="000000"/>
                <w:spacing w:val="-2"/>
                <w:szCs w:val="28"/>
                <w:lang w:val="de-DE"/>
              </w:rPr>
              <w:t>01 tầng</w:t>
            </w:r>
          </w:p>
        </w:tc>
      </w:tr>
      <w:tr w:rsidR="006230C6" w:rsidRPr="00E8424A" w14:paraId="68DD9EDE" w14:textId="77777777" w:rsidTr="002E2C90">
        <w:trPr>
          <w:trHeight w:val="144"/>
        </w:trPr>
        <w:tc>
          <w:tcPr>
            <w:tcW w:w="428" w:type="pct"/>
            <w:shd w:val="clear" w:color="auto" w:fill="auto"/>
            <w:vAlign w:val="center"/>
          </w:tcPr>
          <w:p w14:paraId="15A2AB8C" w14:textId="77777777" w:rsidR="006230C6" w:rsidRPr="00E8424A" w:rsidRDefault="006230C6" w:rsidP="002E2C90">
            <w:pPr>
              <w:spacing w:before="0" w:line="240" w:lineRule="auto"/>
              <w:ind w:firstLine="0"/>
              <w:jc w:val="center"/>
              <w:outlineLvl w:val="2"/>
              <w:rPr>
                <w:bCs/>
                <w:color w:val="000000"/>
                <w:spacing w:val="-2"/>
                <w:szCs w:val="28"/>
                <w:lang w:val="de-DE"/>
              </w:rPr>
            </w:pPr>
            <w:r w:rsidRPr="00E8424A">
              <w:rPr>
                <w:bCs/>
                <w:color w:val="000000"/>
                <w:spacing w:val="-2"/>
                <w:szCs w:val="28"/>
                <w:lang w:val="de-DE"/>
              </w:rPr>
              <w:t>11</w:t>
            </w:r>
          </w:p>
        </w:tc>
        <w:tc>
          <w:tcPr>
            <w:tcW w:w="2890" w:type="pct"/>
            <w:shd w:val="clear" w:color="auto" w:fill="auto"/>
            <w:vAlign w:val="center"/>
          </w:tcPr>
          <w:p w14:paraId="1C9BC7A5" w14:textId="77777777" w:rsidR="006230C6" w:rsidRPr="00E8424A" w:rsidRDefault="006230C6" w:rsidP="002E2C90">
            <w:pPr>
              <w:spacing w:before="0" w:line="240" w:lineRule="auto"/>
              <w:ind w:firstLine="0"/>
              <w:outlineLvl w:val="2"/>
              <w:rPr>
                <w:bCs/>
                <w:color w:val="000000"/>
                <w:spacing w:val="-2"/>
                <w:szCs w:val="28"/>
                <w:lang w:val="de-DE"/>
              </w:rPr>
            </w:pPr>
            <w:r w:rsidRPr="00E8424A">
              <w:rPr>
                <w:bCs/>
                <w:color w:val="000000"/>
                <w:spacing w:val="-2"/>
                <w:szCs w:val="28"/>
                <w:lang w:val="de-DE"/>
              </w:rPr>
              <w:t>Bể bơi</w:t>
            </w:r>
          </w:p>
        </w:tc>
        <w:tc>
          <w:tcPr>
            <w:tcW w:w="915" w:type="pct"/>
            <w:shd w:val="clear" w:color="auto" w:fill="auto"/>
            <w:vAlign w:val="center"/>
          </w:tcPr>
          <w:p w14:paraId="1F46B7BF" w14:textId="77777777" w:rsidR="006230C6" w:rsidRPr="00E8424A" w:rsidRDefault="006230C6" w:rsidP="002E2C90">
            <w:pPr>
              <w:spacing w:before="0" w:line="240" w:lineRule="auto"/>
              <w:ind w:firstLine="0"/>
              <w:jc w:val="center"/>
              <w:outlineLvl w:val="2"/>
              <w:rPr>
                <w:bCs/>
                <w:color w:val="000000"/>
                <w:spacing w:val="-2"/>
                <w:szCs w:val="28"/>
                <w:lang w:val="de-DE"/>
              </w:rPr>
            </w:pPr>
            <w:r w:rsidRPr="00E8424A">
              <w:rPr>
                <w:bCs/>
                <w:color w:val="000000"/>
                <w:spacing w:val="-2"/>
                <w:szCs w:val="28"/>
                <w:lang w:val="de-DE"/>
              </w:rPr>
              <w:t>695</w:t>
            </w:r>
          </w:p>
        </w:tc>
        <w:tc>
          <w:tcPr>
            <w:tcW w:w="767" w:type="pct"/>
            <w:shd w:val="clear" w:color="auto" w:fill="auto"/>
            <w:vAlign w:val="center"/>
          </w:tcPr>
          <w:p w14:paraId="7703D3B4" w14:textId="77777777" w:rsidR="006230C6" w:rsidRPr="00E8424A" w:rsidRDefault="006230C6" w:rsidP="002E2C90">
            <w:pPr>
              <w:spacing w:before="0" w:line="240" w:lineRule="auto"/>
              <w:ind w:firstLine="0"/>
              <w:jc w:val="center"/>
              <w:outlineLvl w:val="2"/>
              <w:rPr>
                <w:bCs/>
                <w:color w:val="000000"/>
                <w:spacing w:val="-2"/>
                <w:szCs w:val="28"/>
                <w:lang w:val="de-DE"/>
              </w:rPr>
            </w:pPr>
            <w:r w:rsidRPr="00E8424A">
              <w:rPr>
                <w:bCs/>
                <w:color w:val="000000"/>
                <w:spacing w:val="-2"/>
                <w:szCs w:val="28"/>
                <w:lang w:val="de-DE"/>
              </w:rPr>
              <w:t>01 tầng</w:t>
            </w:r>
          </w:p>
        </w:tc>
      </w:tr>
      <w:tr w:rsidR="006230C6" w:rsidRPr="00E8424A" w14:paraId="72993EDF" w14:textId="77777777" w:rsidTr="002E2C90">
        <w:trPr>
          <w:trHeight w:val="144"/>
        </w:trPr>
        <w:tc>
          <w:tcPr>
            <w:tcW w:w="428" w:type="pct"/>
            <w:shd w:val="clear" w:color="auto" w:fill="auto"/>
            <w:vAlign w:val="center"/>
          </w:tcPr>
          <w:p w14:paraId="19249BDE" w14:textId="77777777" w:rsidR="006230C6" w:rsidRPr="00E8424A" w:rsidRDefault="006230C6" w:rsidP="002E2C90">
            <w:pPr>
              <w:spacing w:before="0" w:line="240" w:lineRule="auto"/>
              <w:ind w:firstLine="0"/>
              <w:jc w:val="center"/>
              <w:outlineLvl w:val="2"/>
              <w:rPr>
                <w:bCs/>
                <w:color w:val="000000"/>
                <w:spacing w:val="-2"/>
                <w:szCs w:val="28"/>
                <w:lang w:val="de-DE"/>
              </w:rPr>
            </w:pPr>
          </w:p>
        </w:tc>
        <w:tc>
          <w:tcPr>
            <w:tcW w:w="2890" w:type="pct"/>
            <w:shd w:val="clear" w:color="auto" w:fill="auto"/>
            <w:vAlign w:val="center"/>
          </w:tcPr>
          <w:p w14:paraId="2C7C58BC" w14:textId="77777777" w:rsidR="006230C6" w:rsidRPr="00E8424A" w:rsidRDefault="006230C6" w:rsidP="002E2C90">
            <w:pPr>
              <w:spacing w:before="0" w:line="240" w:lineRule="auto"/>
              <w:ind w:firstLine="0"/>
              <w:jc w:val="center"/>
              <w:outlineLvl w:val="2"/>
              <w:rPr>
                <w:b/>
                <w:bCs/>
                <w:color w:val="000000"/>
                <w:spacing w:val="-2"/>
                <w:szCs w:val="28"/>
                <w:lang w:val="de-DE"/>
              </w:rPr>
            </w:pPr>
            <w:r w:rsidRPr="00E8424A">
              <w:rPr>
                <w:b/>
                <w:bCs/>
                <w:color w:val="000000"/>
                <w:spacing w:val="-2"/>
                <w:szCs w:val="28"/>
                <w:lang w:val="de-DE"/>
              </w:rPr>
              <w:t>TỔNG CỘNG</w:t>
            </w:r>
          </w:p>
        </w:tc>
        <w:tc>
          <w:tcPr>
            <w:tcW w:w="915" w:type="pct"/>
            <w:shd w:val="clear" w:color="auto" w:fill="auto"/>
            <w:vAlign w:val="center"/>
          </w:tcPr>
          <w:p w14:paraId="3964E9E8" w14:textId="77777777" w:rsidR="006230C6" w:rsidRPr="00E8424A" w:rsidRDefault="006230C6" w:rsidP="002E2C90">
            <w:pPr>
              <w:spacing w:before="0" w:line="240" w:lineRule="auto"/>
              <w:ind w:firstLine="0"/>
              <w:jc w:val="center"/>
              <w:outlineLvl w:val="2"/>
              <w:rPr>
                <w:b/>
                <w:bCs/>
                <w:color w:val="000000"/>
                <w:spacing w:val="-2"/>
                <w:szCs w:val="28"/>
                <w:lang w:val="de-DE"/>
              </w:rPr>
            </w:pPr>
            <w:r w:rsidRPr="00E8424A">
              <w:rPr>
                <w:b/>
                <w:bCs/>
                <w:color w:val="000000"/>
                <w:spacing w:val="-2"/>
                <w:szCs w:val="28"/>
                <w:lang w:val="de-DE"/>
              </w:rPr>
              <w:t>3933,41</w:t>
            </w:r>
          </w:p>
        </w:tc>
        <w:tc>
          <w:tcPr>
            <w:tcW w:w="767" w:type="pct"/>
            <w:shd w:val="clear" w:color="auto" w:fill="auto"/>
            <w:vAlign w:val="center"/>
          </w:tcPr>
          <w:p w14:paraId="6F6E394D" w14:textId="77777777" w:rsidR="006230C6" w:rsidRPr="00E8424A" w:rsidRDefault="006230C6" w:rsidP="002E2C90">
            <w:pPr>
              <w:spacing w:before="0" w:line="240" w:lineRule="auto"/>
              <w:ind w:firstLine="0"/>
              <w:jc w:val="center"/>
              <w:outlineLvl w:val="2"/>
              <w:rPr>
                <w:bCs/>
                <w:color w:val="000000"/>
                <w:spacing w:val="-2"/>
                <w:szCs w:val="28"/>
                <w:lang w:val="de-DE"/>
              </w:rPr>
            </w:pPr>
          </w:p>
        </w:tc>
      </w:tr>
    </w:tbl>
    <w:p w14:paraId="6FEDD4C3" w14:textId="662F3428" w:rsidR="00474370" w:rsidRDefault="002E2C90" w:rsidP="006230C6">
      <w:pPr>
        <w:spacing w:before="0" w:line="288" w:lineRule="auto"/>
        <w:ind w:firstLine="720"/>
        <w:rPr>
          <w:rFonts w:eastAsia="Calibri" w:cs="Times New Roman"/>
          <w:bCs/>
          <w:szCs w:val="26"/>
          <w:lang w:val="nl-NL"/>
        </w:rPr>
      </w:pPr>
      <w:r>
        <w:rPr>
          <w:rFonts w:eastAsia="Calibri" w:cs="Times New Roman"/>
          <w:bCs/>
          <w:szCs w:val="26"/>
          <w:lang w:val="nl-NL"/>
        </w:rPr>
        <w:t>Tổng hợp chỉ tiêu quy hoạch: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5700"/>
        <w:gridCol w:w="1597"/>
        <w:gridCol w:w="1345"/>
      </w:tblGrid>
      <w:tr w:rsidR="002E2C90" w:rsidRPr="002E2C90" w14:paraId="289F5E16" w14:textId="77777777" w:rsidTr="002E2C90">
        <w:trPr>
          <w:trHeight w:val="567"/>
        </w:trPr>
        <w:tc>
          <w:tcPr>
            <w:tcW w:w="0" w:type="auto"/>
            <w:shd w:val="clear" w:color="auto" w:fill="auto"/>
            <w:vAlign w:val="center"/>
          </w:tcPr>
          <w:p w14:paraId="15C47CC4" w14:textId="77777777" w:rsidR="002E2C90" w:rsidRPr="002E2C90" w:rsidRDefault="002E2C90" w:rsidP="002E2C90">
            <w:pPr>
              <w:spacing w:before="0" w:line="240" w:lineRule="auto"/>
              <w:ind w:firstLine="0"/>
              <w:jc w:val="center"/>
              <w:rPr>
                <w:rFonts w:cs="Times New Roman"/>
                <w:b/>
                <w:bCs/>
                <w:color w:val="000000"/>
                <w:szCs w:val="28"/>
              </w:rPr>
            </w:pPr>
            <w:r w:rsidRPr="002E2C90">
              <w:rPr>
                <w:rFonts w:cs="Times New Roman"/>
                <w:b/>
                <w:bCs/>
                <w:color w:val="000000"/>
                <w:szCs w:val="28"/>
              </w:rPr>
              <w:t>STT</w:t>
            </w:r>
          </w:p>
        </w:tc>
        <w:tc>
          <w:tcPr>
            <w:tcW w:w="5700" w:type="dxa"/>
            <w:shd w:val="clear" w:color="auto" w:fill="auto"/>
            <w:vAlign w:val="center"/>
          </w:tcPr>
          <w:p w14:paraId="2DF31637" w14:textId="77777777" w:rsidR="002E2C90" w:rsidRPr="002E2C90" w:rsidRDefault="002E2C90" w:rsidP="002E2C90">
            <w:pPr>
              <w:spacing w:before="0" w:line="240" w:lineRule="auto"/>
              <w:ind w:firstLine="0"/>
              <w:jc w:val="center"/>
              <w:rPr>
                <w:rFonts w:cs="Times New Roman"/>
                <w:b/>
                <w:bCs/>
                <w:color w:val="000000"/>
                <w:szCs w:val="28"/>
              </w:rPr>
            </w:pPr>
            <w:r w:rsidRPr="002E2C90">
              <w:rPr>
                <w:rFonts w:cs="Times New Roman"/>
                <w:b/>
                <w:bCs/>
                <w:color w:val="000000"/>
                <w:szCs w:val="28"/>
              </w:rPr>
              <w:t>Loại đất</w:t>
            </w:r>
          </w:p>
        </w:tc>
        <w:tc>
          <w:tcPr>
            <w:tcW w:w="1597" w:type="dxa"/>
            <w:shd w:val="clear" w:color="auto" w:fill="auto"/>
            <w:vAlign w:val="center"/>
          </w:tcPr>
          <w:p w14:paraId="61A7F97F" w14:textId="77777777" w:rsidR="002E2C90" w:rsidRPr="002E2C90" w:rsidRDefault="002E2C90" w:rsidP="002E2C90">
            <w:pPr>
              <w:spacing w:before="0" w:line="240" w:lineRule="auto"/>
              <w:ind w:firstLine="0"/>
              <w:jc w:val="center"/>
              <w:rPr>
                <w:rFonts w:cs="Times New Roman"/>
                <w:b/>
                <w:bCs/>
                <w:color w:val="000000"/>
                <w:szCs w:val="28"/>
              </w:rPr>
            </w:pPr>
            <w:r w:rsidRPr="002E2C90">
              <w:rPr>
                <w:rFonts w:cs="Times New Roman"/>
                <w:b/>
                <w:bCs/>
                <w:color w:val="000000"/>
                <w:szCs w:val="28"/>
              </w:rPr>
              <w:t>Diện tích (m2)</w:t>
            </w:r>
          </w:p>
        </w:tc>
        <w:tc>
          <w:tcPr>
            <w:tcW w:w="1345" w:type="dxa"/>
            <w:shd w:val="clear" w:color="auto" w:fill="auto"/>
            <w:vAlign w:val="center"/>
          </w:tcPr>
          <w:p w14:paraId="041B5BDA" w14:textId="77777777" w:rsidR="002E2C90" w:rsidRPr="002E2C90" w:rsidRDefault="002E2C90" w:rsidP="002E2C90">
            <w:pPr>
              <w:spacing w:before="0" w:line="240" w:lineRule="auto"/>
              <w:ind w:firstLine="0"/>
              <w:jc w:val="center"/>
              <w:rPr>
                <w:rFonts w:cs="Times New Roman"/>
                <w:b/>
                <w:bCs/>
                <w:color w:val="000000"/>
                <w:szCs w:val="28"/>
              </w:rPr>
            </w:pPr>
            <w:r w:rsidRPr="002E2C90">
              <w:rPr>
                <w:rFonts w:cs="Times New Roman"/>
                <w:b/>
                <w:bCs/>
                <w:color w:val="000000"/>
                <w:szCs w:val="28"/>
              </w:rPr>
              <w:t>Tỷ lệ(%)</w:t>
            </w:r>
          </w:p>
        </w:tc>
      </w:tr>
      <w:tr w:rsidR="002E2C90" w:rsidRPr="002E2C90" w14:paraId="386E0F5F" w14:textId="77777777" w:rsidTr="002E2C90">
        <w:trPr>
          <w:trHeight w:val="283"/>
        </w:trPr>
        <w:tc>
          <w:tcPr>
            <w:tcW w:w="6408" w:type="dxa"/>
            <w:gridSpan w:val="2"/>
            <w:shd w:val="clear" w:color="auto" w:fill="auto"/>
            <w:vAlign w:val="center"/>
          </w:tcPr>
          <w:p w14:paraId="04E94C0F" w14:textId="77777777" w:rsidR="002E2C90" w:rsidRPr="002E2C90" w:rsidRDefault="002E2C90" w:rsidP="002E2C90">
            <w:pPr>
              <w:spacing w:before="0" w:line="240" w:lineRule="auto"/>
              <w:ind w:firstLine="0"/>
              <w:rPr>
                <w:rFonts w:cs="Times New Roman"/>
                <w:b/>
                <w:iCs/>
                <w:color w:val="000000"/>
                <w:szCs w:val="28"/>
              </w:rPr>
            </w:pPr>
            <w:r w:rsidRPr="002E2C90">
              <w:rPr>
                <w:rFonts w:cs="Times New Roman"/>
                <w:b/>
                <w:iCs/>
                <w:color w:val="000000"/>
                <w:szCs w:val="28"/>
              </w:rPr>
              <w:t>TỔNG DIỆN TÍCH QUY HOẠCH (A+B+C)</w:t>
            </w:r>
          </w:p>
        </w:tc>
        <w:tc>
          <w:tcPr>
            <w:tcW w:w="1597" w:type="dxa"/>
            <w:shd w:val="clear" w:color="auto" w:fill="auto"/>
            <w:vAlign w:val="center"/>
          </w:tcPr>
          <w:p w14:paraId="05179BAB" w14:textId="77777777" w:rsidR="002E2C90" w:rsidRPr="002E2C90" w:rsidRDefault="002E2C90" w:rsidP="002E2C90">
            <w:pPr>
              <w:spacing w:before="0" w:line="240" w:lineRule="auto"/>
              <w:ind w:firstLine="0"/>
              <w:jc w:val="center"/>
              <w:rPr>
                <w:rFonts w:cs="Times New Roman"/>
                <w:b/>
                <w:iCs/>
                <w:color w:val="000000"/>
                <w:szCs w:val="28"/>
              </w:rPr>
            </w:pPr>
            <w:r w:rsidRPr="002E2C90">
              <w:rPr>
                <w:rFonts w:cs="Times New Roman"/>
                <w:b/>
                <w:iCs/>
                <w:color w:val="000000"/>
                <w:szCs w:val="28"/>
              </w:rPr>
              <w:t>19.989,7</w:t>
            </w:r>
          </w:p>
        </w:tc>
        <w:tc>
          <w:tcPr>
            <w:tcW w:w="1345" w:type="dxa"/>
            <w:shd w:val="clear" w:color="auto" w:fill="auto"/>
            <w:vAlign w:val="center"/>
          </w:tcPr>
          <w:p w14:paraId="75BB95C8" w14:textId="77777777" w:rsidR="002E2C90" w:rsidRPr="002E2C90" w:rsidRDefault="002E2C90" w:rsidP="002E2C90">
            <w:pPr>
              <w:spacing w:before="0" w:line="240" w:lineRule="auto"/>
              <w:ind w:firstLine="0"/>
              <w:jc w:val="center"/>
              <w:rPr>
                <w:rFonts w:cs="Times New Roman"/>
                <w:b/>
                <w:iCs/>
                <w:color w:val="000000"/>
                <w:szCs w:val="28"/>
              </w:rPr>
            </w:pPr>
          </w:p>
        </w:tc>
      </w:tr>
      <w:tr w:rsidR="002E2C90" w:rsidRPr="002E2C90" w14:paraId="311089ED" w14:textId="77777777" w:rsidTr="002E2C90">
        <w:trPr>
          <w:trHeight w:val="283"/>
        </w:trPr>
        <w:tc>
          <w:tcPr>
            <w:tcW w:w="0" w:type="auto"/>
            <w:shd w:val="clear" w:color="auto" w:fill="auto"/>
            <w:vAlign w:val="center"/>
          </w:tcPr>
          <w:p w14:paraId="715070C6" w14:textId="77777777" w:rsidR="002E2C90" w:rsidRPr="002E2C90" w:rsidRDefault="002E2C90" w:rsidP="002E2C90">
            <w:pPr>
              <w:spacing w:before="0" w:line="240" w:lineRule="auto"/>
              <w:ind w:firstLine="0"/>
              <w:jc w:val="center"/>
              <w:rPr>
                <w:rFonts w:cs="Times New Roman"/>
                <w:b/>
                <w:i/>
                <w:iCs/>
                <w:color w:val="000000"/>
                <w:szCs w:val="28"/>
              </w:rPr>
            </w:pPr>
            <w:r w:rsidRPr="002E2C90">
              <w:rPr>
                <w:rFonts w:cs="Times New Roman"/>
                <w:b/>
                <w:i/>
                <w:iCs/>
                <w:color w:val="000000"/>
                <w:szCs w:val="28"/>
              </w:rPr>
              <w:t>A</w:t>
            </w:r>
          </w:p>
        </w:tc>
        <w:tc>
          <w:tcPr>
            <w:tcW w:w="5700" w:type="dxa"/>
            <w:shd w:val="clear" w:color="auto" w:fill="auto"/>
            <w:vAlign w:val="center"/>
          </w:tcPr>
          <w:p w14:paraId="36033DC9" w14:textId="77777777" w:rsidR="002E2C90" w:rsidRPr="002E2C90" w:rsidRDefault="002E2C90" w:rsidP="002E2C90">
            <w:pPr>
              <w:spacing w:before="0" w:line="240" w:lineRule="auto"/>
              <w:ind w:firstLine="0"/>
              <w:rPr>
                <w:rFonts w:cs="Times New Roman"/>
                <w:b/>
                <w:i/>
                <w:iCs/>
                <w:color w:val="000000"/>
                <w:szCs w:val="28"/>
              </w:rPr>
            </w:pPr>
            <w:r w:rsidRPr="002E2C90">
              <w:rPr>
                <w:rFonts w:cs="Times New Roman"/>
                <w:b/>
                <w:i/>
                <w:iCs/>
                <w:color w:val="000000"/>
                <w:szCs w:val="28"/>
              </w:rPr>
              <w:t>Đất quy hoạch XD trường học</w:t>
            </w:r>
          </w:p>
        </w:tc>
        <w:tc>
          <w:tcPr>
            <w:tcW w:w="1597" w:type="dxa"/>
            <w:shd w:val="clear" w:color="auto" w:fill="auto"/>
            <w:vAlign w:val="center"/>
          </w:tcPr>
          <w:p w14:paraId="35662A8D" w14:textId="77777777" w:rsidR="002E2C90" w:rsidRPr="002E2C90" w:rsidRDefault="002E2C90" w:rsidP="002E2C90">
            <w:pPr>
              <w:spacing w:before="0" w:line="240" w:lineRule="auto"/>
              <w:ind w:firstLine="0"/>
              <w:jc w:val="center"/>
              <w:rPr>
                <w:rFonts w:cs="Times New Roman"/>
                <w:b/>
                <w:i/>
                <w:iCs/>
                <w:color w:val="000000"/>
                <w:szCs w:val="28"/>
              </w:rPr>
            </w:pPr>
            <w:r w:rsidRPr="002E2C90">
              <w:rPr>
                <w:rFonts w:cs="Times New Roman"/>
                <w:b/>
                <w:i/>
                <w:iCs/>
                <w:color w:val="000000"/>
                <w:szCs w:val="28"/>
              </w:rPr>
              <w:t>18.134,3</w:t>
            </w:r>
          </w:p>
        </w:tc>
        <w:tc>
          <w:tcPr>
            <w:tcW w:w="1345" w:type="dxa"/>
            <w:shd w:val="clear" w:color="auto" w:fill="auto"/>
            <w:vAlign w:val="center"/>
          </w:tcPr>
          <w:p w14:paraId="2B7B3798" w14:textId="77777777" w:rsidR="002E2C90" w:rsidRPr="002E2C90" w:rsidRDefault="002E2C90" w:rsidP="002E2C90">
            <w:pPr>
              <w:spacing w:before="0" w:line="240" w:lineRule="auto"/>
              <w:ind w:firstLine="0"/>
              <w:jc w:val="center"/>
              <w:rPr>
                <w:rFonts w:cs="Times New Roman"/>
                <w:b/>
                <w:i/>
                <w:iCs/>
                <w:color w:val="000000"/>
                <w:szCs w:val="28"/>
              </w:rPr>
            </w:pPr>
            <w:r w:rsidRPr="002E2C90">
              <w:rPr>
                <w:rFonts w:cs="Times New Roman"/>
                <w:b/>
                <w:i/>
                <w:iCs/>
                <w:color w:val="000000"/>
                <w:szCs w:val="28"/>
              </w:rPr>
              <w:t>100%</w:t>
            </w:r>
          </w:p>
        </w:tc>
      </w:tr>
      <w:tr w:rsidR="002E2C90" w:rsidRPr="002E2C90" w14:paraId="6CDE339B" w14:textId="77777777" w:rsidTr="002E2C90">
        <w:trPr>
          <w:trHeight w:val="283"/>
        </w:trPr>
        <w:tc>
          <w:tcPr>
            <w:tcW w:w="0" w:type="auto"/>
            <w:shd w:val="clear" w:color="auto" w:fill="auto"/>
            <w:vAlign w:val="center"/>
          </w:tcPr>
          <w:p w14:paraId="62881C6B" w14:textId="77777777" w:rsidR="002E2C90" w:rsidRPr="002E2C90" w:rsidRDefault="002E2C90" w:rsidP="002E2C90">
            <w:pPr>
              <w:spacing w:before="0" w:line="240" w:lineRule="auto"/>
              <w:ind w:firstLine="0"/>
              <w:jc w:val="right"/>
              <w:rPr>
                <w:rFonts w:cs="Times New Roman"/>
                <w:color w:val="000000"/>
                <w:szCs w:val="28"/>
              </w:rPr>
            </w:pPr>
            <w:r w:rsidRPr="002E2C90">
              <w:rPr>
                <w:rFonts w:cs="Times New Roman"/>
                <w:color w:val="000000"/>
                <w:szCs w:val="28"/>
              </w:rPr>
              <w:t>1</w:t>
            </w:r>
          </w:p>
        </w:tc>
        <w:tc>
          <w:tcPr>
            <w:tcW w:w="5700" w:type="dxa"/>
            <w:shd w:val="clear" w:color="auto" w:fill="auto"/>
            <w:vAlign w:val="center"/>
          </w:tcPr>
          <w:p w14:paraId="1AB70E1D" w14:textId="77777777" w:rsidR="002E2C90" w:rsidRPr="002E2C90" w:rsidRDefault="002E2C90" w:rsidP="002E2C90">
            <w:pPr>
              <w:spacing w:before="0" w:line="240" w:lineRule="auto"/>
              <w:ind w:firstLine="0"/>
              <w:rPr>
                <w:rFonts w:cs="Times New Roman"/>
                <w:color w:val="000000"/>
                <w:szCs w:val="28"/>
              </w:rPr>
            </w:pPr>
            <w:r w:rsidRPr="002E2C90">
              <w:rPr>
                <w:rFonts w:cs="Times New Roman"/>
                <w:color w:val="000000"/>
                <w:szCs w:val="28"/>
              </w:rPr>
              <w:t xml:space="preserve">Đất xây dựng công trình </w:t>
            </w:r>
          </w:p>
        </w:tc>
        <w:tc>
          <w:tcPr>
            <w:tcW w:w="1597" w:type="dxa"/>
            <w:shd w:val="clear" w:color="auto" w:fill="auto"/>
            <w:vAlign w:val="center"/>
          </w:tcPr>
          <w:p w14:paraId="7BA52ED2" w14:textId="77777777" w:rsidR="002E2C90" w:rsidRPr="002E2C90" w:rsidRDefault="002E2C90" w:rsidP="002E2C90">
            <w:pPr>
              <w:spacing w:before="0" w:line="240" w:lineRule="auto"/>
              <w:ind w:firstLine="0"/>
              <w:jc w:val="center"/>
              <w:rPr>
                <w:rFonts w:cs="Times New Roman"/>
                <w:color w:val="000000"/>
                <w:szCs w:val="28"/>
              </w:rPr>
            </w:pPr>
            <w:r w:rsidRPr="002E2C90">
              <w:rPr>
                <w:rFonts w:cs="Times New Roman"/>
                <w:color w:val="000000"/>
                <w:szCs w:val="28"/>
              </w:rPr>
              <w:t>3.933,41</w:t>
            </w:r>
          </w:p>
        </w:tc>
        <w:tc>
          <w:tcPr>
            <w:tcW w:w="1345" w:type="dxa"/>
            <w:shd w:val="clear" w:color="auto" w:fill="auto"/>
            <w:vAlign w:val="center"/>
          </w:tcPr>
          <w:p w14:paraId="0B0228A7" w14:textId="77777777" w:rsidR="002E2C90" w:rsidRPr="002E2C90" w:rsidRDefault="002E2C90" w:rsidP="002E2C90">
            <w:pPr>
              <w:spacing w:before="0" w:line="240" w:lineRule="auto"/>
              <w:ind w:firstLine="0"/>
              <w:jc w:val="center"/>
              <w:rPr>
                <w:rFonts w:cs="Times New Roman"/>
                <w:color w:val="000000"/>
                <w:szCs w:val="28"/>
              </w:rPr>
            </w:pPr>
            <w:r w:rsidRPr="002E2C90">
              <w:rPr>
                <w:rFonts w:cs="Times New Roman"/>
                <w:color w:val="000000"/>
                <w:szCs w:val="28"/>
              </w:rPr>
              <w:t>21,69%</w:t>
            </w:r>
          </w:p>
        </w:tc>
      </w:tr>
      <w:tr w:rsidR="002E2C90" w:rsidRPr="002E2C90" w14:paraId="5C59A968" w14:textId="77777777" w:rsidTr="002E2C90">
        <w:trPr>
          <w:trHeight w:val="283"/>
        </w:trPr>
        <w:tc>
          <w:tcPr>
            <w:tcW w:w="0" w:type="auto"/>
            <w:shd w:val="clear" w:color="auto" w:fill="auto"/>
            <w:vAlign w:val="center"/>
          </w:tcPr>
          <w:p w14:paraId="236EB034" w14:textId="77777777" w:rsidR="002E2C90" w:rsidRPr="002E2C90" w:rsidRDefault="002E2C90" w:rsidP="002E2C90">
            <w:pPr>
              <w:spacing w:before="0" w:line="240" w:lineRule="auto"/>
              <w:ind w:firstLine="0"/>
              <w:jc w:val="right"/>
              <w:rPr>
                <w:rFonts w:cs="Times New Roman"/>
                <w:color w:val="000000"/>
                <w:szCs w:val="28"/>
              </w:rPr>
            </w:pPr>
            <w:r w:rsidRPr="002E2C90">
              <w:rPr>
                <w:rFonts w:cs="Times New Roman"/>
                <w:color w:val="000000"/>
                <w:szCs w:val="28"/>
              </w:rPr>
              <w:t>2</w:t>
            </w:r>
          </w:p>
        </w:tc>
        <w:tc>
          <w:tcPr>
            <w:tcW w:w="5700" w:type="dxa"/>
            <w:shd w:val="clear" w:color="auto" w:fill="auto"/>
            <w:vAlign w:val="center"/>
          </w:tcPr>
          <w:p w14:paraId="686A8E22" w14:textId="77777777" w:rsidR="002E2C90" w:rsidRPr="002E2C90" w:rsidRDefault="002E2C90" w:rsidP="002E2C90">
            <w:pPr>
              <w:spacing w:before="0" w:line="240" w:lineRule="auto"/>
              <w:ind w:firstLine="0"/>
              <w:rPr>
                <w:rFonts w:cs="Times New Roman"/>
                <w:color w:val="000000"/>
                <w:szCs w:val="28"/>
              </w:rPr>
            </w:pPr>
            <w:r w:rsidRPr="002E2C90">
              <w:rPr>
                <w:rFonts w:cs="Times New Roman"/>
                <w:color w:val="000000"/>
                <w:szCs w:val="28"/>
              </w:rPr>
              <w:t>Sân vườn (cây xanh, sân)</w:t>
            </w:r>
          </w:p>
        </w:tc>
        <w:tc>
          <w:tcPr>
            <w:tcW w:w="1597" w:type="dxa"/>
            <w:shd w:val="clear" w:color="auto" w:fill="auto"/>
            <w:vAlign w:val="center"/>
          </w:tcPr>
          <w:p w14:paraId="5ADBA6FC" w14:textId="77777777" w:rsidR="002E2C90" w:rsidRPr="002E2C90" w:rsidRDefault="002E2C90" w:rsidP="002E2C90">
            <w:pPr>
              <w:spacing w:before="0" w:line="240" w:lineRule="auto"/>
              <w:ind w:firstLine="0"/>
              <w:jc w:val="center"/>
              <w:rPr>
                <w:rFonts w:cs="Times New Roman"/>
                <w:color w:val="000000"/>
                <w:szCs w:val="28"/>
              </w:rPr>
            </w:pPr>
            <w:r w:rsidRPr="002E2C90">
              <w:rPr>
                <w:rFonts w:cs="Times New Roman"/>
                <w:color w:val="000000"/>
                <w:szCs w:val="28"/>
              </w:rPr>
              <w:t>9.386,15</w:t>
            </w:r>
          </w:p>
        </w:tc>
        <w:tc>
          <w:tcPr>
            <w:tcW w:w="1345" w:type="dxa"/>
            <w:shd w:val="clear" w:color="auto" w:fill="auto"/>
            <w:vAlign w:val="center"/>
          </w:tcPr>
          <w:p w14:paraId="37A1FC52" w14:textId="77777777" w:rsidR="002E2C90" w:rsidRPr="002E2C90" w:rsidRDefault="002E2C90" w:rsidP="002E2C90">
            <w:pPr>
              <w:spacing w:before="0" w:line="240" w:lineRule="auto"/>
              <w:ind w:firstLine="0"/>
              <w:jc w:val="center"/>
              <w:rPr>
                <w:rFonts w:cs="Times New Roman"/>
                <w:color w:val="000000"/>
                <w:szCs w:val="28"/>
              </w:rPr>
            </w:pPr>
            <w:r w:rsidRPr="002E2C90">
              <w:rPr>
                <w:rFonts w:cs="Times New Roman"/>
                <w:color w:val="000000"/>
                <w:szCs w:val="28"/>
              </w:rPr>
              <w:t>51,76%</w:t>
            </w:r>
          </w:p>
        </w:tc>
      </w:tr>
      <w:tr w:rsidR="002E2C90" w:rsidRPr="002E2C90" w14:paraId="5D33CB8C" w14:textId="77777777" w:rsidTr="002E2C90">
        <w:trPr>
          <w:trHeight w:val="283"/>
        </w:trPr>
        <w:tc>
          <w:tcPr>
            <w:tcW w:w="0" w:type="auto"/>
            <w:shd w:val="clear" w:color="auto" w:fill="auto"/>
            <w:vAlign w:val="center"/>
          </w:tcPr>
          <w:p w14:paraId="76C4EFE4" w14:textId="77777777" w:rsidR="002E2C90" w:rsidRPr="002E2C90" w:rsidRDefault="002E2C90" w:rsidP="002E2C90">
            <w:pPr>
              <w:spacing w:before="0" w:line="240" w:lineRule="auto"/>
              <w:ind w:firstLine="0"/>
              <w:jc w:val="right"/>
              <w:rPr>
                <w:rFonts w:cs="Times New Roman"/>
                <w:color w:val="000000"/>
                <w:szCs w:val="28"/>
              </w:rPr>
            </w:pPr>
            <w:r w:rsidRPr="002E2C90">
              <w:rPr>
                <w:rFonts w:cs="Times New Roman"/>
                <w:color w:val="000000"/>
                <w:szCs w:val="28"/>
              </w:rPr>
              <w:t>3</w:t>
            </w:r>
          </w:p>
        </w:tc>
        <w:tc>
          <w:tcPr>
            <w:tcW w:w="5700" w:type="dxa"/>
            <w:shd w:val="clear" w:color="auto" w:fill="auto"/>
            <w:vAlign w:val="center"/>
          </w:tcPr>
          <w:p w14:paraId="7C33FA5B" w14:textId="77777777" w:rsidR="002E2C90" w:rsidRPr="002E2C90" w:rsidRDefault="002E2C90" w:rsidP="002E2C90">
            <w:pPr>
              <w:spacing w:before="0" w:line="240" w:lineRule="auto"/>
              <w:ind w:firstLine="0"/>
              <w:rPr>
                <w:rFonts w:cs="Times New Roman"/>
                <w:color w:val="000000"/>
                <w:szCs w:val="28"/>
              </w:rPr>
            </w:pPr>
            <w:r w:rsidRPr="002E2C90">
              <w:rPr>
                <w:rFonts w:cs="Times New Roman"/>
                <w:color w:val="000000"/>
                <w:szCs w:val="28"/>
              </w:rPr>
              <w:t>Đường giao thông nội bộ</w:t>
            </w:r>
          </w:p>
        </w:tc>
        <w:tc>
          <w:tcPr>
            <w:tcW w:w="1597" w:type="dxa"/>
            <w:shd w:val="clear" w:color="auto" w:fill="auto"/>
            <w:vAlign w:val="center"/>
          </w:tcPr>
          <w:p w14:paraId="71187110" w14:textId="77777777" w:rsidR="002E2C90" w:rsidRPr="002E2C90" w:rsidRDefault="002E2C90" w:rsidP="002E2C90">
            <w:pPr>
              <w:spacing w:before="0" w:line="240" w:lineRule="auto"/>
              <w:ind w:firstLine="0"/>
              <w:jc w:val="center"/>
              <w:rPr>
                <w:rFonts w:cs="Times New Roman"/>
                <w:color w:val="000000"/>
                <w:szCs w:val="28"/>
              </w:rPr>
            </w:pPr>
            <w:r w:rsidRPr="002E2C90">
              <w:rPr>
                <w:rFonts w:cs="Times New Roman"/>
                <w:color w:val="000000"/>
                <w:szCs w:val="28"/>
              </w:rPr>
              <w:t>4.814,74</w:t>
            </w:r>
          </w:p>
        </w:tc>
        <w:tc>
          <w:tcPr>
            <w:tcW w:w="1345" w:type="dxa"/>
            <w:shd w:val="clear" w:color="auto" w:fill="auto"/>
            <w:vAlign w:val="center"/>
          </w:tcPr>
          <w:p w14:paraId="51B66454" w14:textId="77777777" w:rsidR="002E2C90" w:rsidRPr="002E2C90" w:rsidRDefault="002E2C90" w:rsidP="002E2C90">
            <w:pPr>
              <w:spacing w:before="0" w:line="240" w:lineRule="auto"/>
              <w:ind w:firstLine="0"/>
              <w:jc w:val="center"/>
              <w:rPr>
                <w:rFonts w:cs="Times New Roman"/>
                <w:color w:val="000000"/>
                <w:szCs w:val="28"/>
              </w:rPr>
            </w:pPr>
            <w:r w:rsidRPr="002E2C90">
              <w:rPr>
                <w:rFonts w:cs="Times New Roman"/>
                <w:color w:val="000000"/>
                <w:szCs w:val="28"/>
              </w:rPr>
              <w:t>26,55%</w:t>
            </w:r>
          </w:p>
        </w:tc>
      </w:tr>
      <w:tr w:rsidR="002E2C90" w:rsidRPr="002E2C90" w14:paraId="61AEA858" w14:textId="77777777" w:rsidTr="002E2C90">
        <w:trPr>
          <w:trHeight w:val="337"/>
        </w:trPr>
        <w:tc>
          <w:tcPr>
            <w:tcW w:w="0" w:type="auto"/>
            <w:shd w:val="clear" w:color="auto" w:fill="auto"/>
            <w:vAlign w:val="center"/>
          </w:tcPr>
          <w:p w14:paraId="27149C51" w14:textId="77777777" w:rsidR="002E2C90" w:rsidRPr="002E2C90" w:rsidRDefault="002E2C90" w:rsidP="002E2C90">
            <w:pPr>
              <w:spacing w:before="0" w:line="240" w:lineRule="auto"/>
              <w:ind w:firstLine="0"/>
              <w:jc w:val="center"/>
              <w:rPr>
                <w:rFonts w:cs="Times New Roman"/>
                <w:color w:val="000000"/>
                <w:szCs w:val="28"/>
                <w:lang w:val="pt-BR"/>
              </w:rPr>
            </w:pPr>
          </w:p>
        </w:tc>
        <w:tc>
          <w:tcPr>
            <w:tcW w:w="5700" w:type="dxa"/>
            <w:shd w:val="clear" w:color="auto" w:fill="auto"/>
            <w:noWrap/>
            <w:vAlign w:val="bottom"/>
          </w:tcPr>
          <w:p w14:paraId="5CBD9CD3" w14:textId="77777777" w:rsidR="002E2C90" w:rsidRPr="002E2C90" w:rsidRDefault="002E2C90" w:rsidP="002E2C90">
            <w:pPr>
              <w:spacing w:before="0" w:line="240" w:lineRule="auto"/>
              <w:ind w:firstLine="0"/>
              <w:rPr>
                <w:rFonts w:cs="Times New Roman"/>
                <w:color w:val="000000"/>
                <w:szCs w:val="28"/>
                <w:lang w:val="vi-VN"/>
              </w:rPr>
            </w:pPr>
            <w:r w:rsidRPr="002E2C90">
              <w:rPr>
                <w:rFonts w:cs="Times New Roman"/>
                <w:color w:val="000000"/>
                <w:szCs w:val="28"/>
              </w:rPr>
              <w:t>M</w:t>
            </w:r>
            <w:r w:rsidRPr="002E2C90">
              <w:rPr>
                <w:rFonts w:cs="Times New Roman"/>
                <w:color w:val="000000"/>
                <w:szCs w:val="28"/>
                <w:lang w:val="vi-VN"/>
              </w:rPr>
              <w:t>ật độ xây dựng</w:t>
            </w:r>
          </w:p>
        </w:tc>
        <w:tc>
          <w:tcPr>
            <w:tcW w:w="1597" w:type="dxa"/>
            <w:shd w:val="clear" w:color="auto" w:fill="auto"/>
            <w:vAlign w:val="center"/>
          </w:tcPr>
          <w:p w14:paraId="71363CD7" w14:textId="77777777" w:rsidR="002E2C90" w:rsidRPr="002E2C90" w:rsidRDefault="002E2C90" w:rsidP="002E2C90">
            <w:pPr>
              <w:spacing w:before="0" w:line="240" w:lineRule="auto"/>
              <w:ind w:firstLine="0"/>
              <w:jc w:val="center"/>
              <w:rPr>
                <w:rFonts w:cs="Times New Roman"/>
                <w:color w:val="000000"/>
                <w:szCs w:val="28"/>
                <w:lang w:val="es-ES"/>
              </w:rPr>
            </w:pPr>
          </w:p>
        </w:tc>
        <w:tc>
          <w:tcPr>
            <w:tcW w:w="1345" w:type="dxa"/>
            <w:shd w:val="clear" w:color="auto" w:fill="auto"/>
            <w:vAlign w:val="center"/>
          </w:tcPr>
          <w:p w14:paraId="48C8FD6A" w14:textId="77777777" w:rsidR="002E2C90" w:rsidRPr="002E2C90" w:rsidRDefault="002E2C90" w:rsidP="002E2C90">
            <w:pPr>
              <w:spacing w:before="0" w:line="240" w:lineRule="auto"/>
              <w:ind w:firstLine="0"/>
              <w:jc w:val="center"/>
              <w:rPr>
                <w:rFonts w:cs="Times New Roman"/>
                <w:color w:val="000000"/>
                <w:szCs w:val="28"/>
                <w:lang w:val="es-ES"/>
              </w:rPr>
            </w:pPr>
            <w:r w:rsidRPr="002E2C90">
              <w:rPr>
                <w:rFonts w:cs="Times New Roman"/>
                <w:color w:val="000000"/>
                <w:szCs w:val="28"/>
                <w:lang w:val="es-ES"/>
              </w:rPr>
              <w:t>21,69%</w:t>
            </w:r>
          </w:p>
        </w:tc>
      </w:tr>
      <w:tr w:rsidR="002E2C90" w:rsidRPr="002E2C90" w14:paraId="58F0D8A8" w14:textId="77777777" w:rsidTr="002E2C90">
        <w:trPr>
          <w:trHeight w:val="337"/>
        </w:trPr>
        <w:tc>
          <w:tcPr>
            <w:tcW w:w="0" w:type="auto"/>
            <w:shd w:val="clear" w:color="auto" w:fill="auto"/>
            <w:vAlign w:val="center"/>
          </w:tcPr>
          <w:p w14:paraId="047D13D6" w14:textId="77777777" w:rsidR="002E2C90" w:rsidRPr="002E2C90" w:rsidRDefault="002E2C90" w:rsidP="002E2C90">
            <w:pPr>
              <w:spacing w:before="0" w:line="240" w:lineRule="auto"/>
              <w:ind w:firstLine="0"/>
              <w:jc w:val="center"/>
              <w:rPr>
                <w:rFonts w:cs="Times New Roman"/>
                <w:color w:val="000000"/>
                <w:szCs w:val="28"/>
                <w:lang w:val="es-ES"/>
              </w:rPr>
            </w:pPr>
          </w:p>
        </w:tc>
        <w:tc>
          <w:tcPr>
            <w:tcW w:w="5700" w:type="dxa"/>
            <w:shd w:val="clear" w:color="auto" w:fill="auto"/>
            <w:noWrap/>
            <w:vAlign w:val="bottom"/>
          </w:tcPr>
          <w:p w14:paraId="4D6EA061" w14:textId="77777777" w:rsidR="002E2C90" w:rsidRPr="002E2C90" w:rsidRDefault="002E2C90" w:rsidP="002E2C90">
            <w:pPr>
              <w:spacing w:before="0" w:line="240" w:lineRule="auto"/>
              <w:ind w:firstLine="0"/>
              <w:rPr>
                <w:rFonts w:cs="Times New Roman"/>
                <w:color w:val="000000"/>
                <w:szCs w:val="28"/>
                <w:lang w:val="vi-VN"/>
              </w:rPr>
            </w:pPr>
            <w:r w:rsidRPr="002E2C90">
              <w:rPr>
                <w:rFonts w:cs="Times New Roman"/>
                <w:color w:val="000000"/>
                <w:szCs w:val="28"/>
                <w:lang w:val="es-ES"/>
              </w:rPr>
              <w:t>T</w:t>
            </w:r>
            <w:r w:rsidRPr="002E2C90">
              <w:rPr>
                <w:rFonts w:cs="Times New Roman"/>
                <w:color w:val="000000"/>
                <w:szCs w:val="28"/>
                <w:lang w:val="vi-VN"/>
              </w:rPr>
              <w:t>ổng diện tích sàn xây dựng</w:t>
            </w:r>
          </w:p>
        </w:tc>
        <w:tc>
          <w:tcPr>
            <w:tcW w:w="1597" w:type="dxa"/>
            <w:shd w:val="clear" w:color="auto" w:fill="auto"/>
            <w:vAlign w:val="center"/>
          </w:tcPr>
          <w:p w14:paraId="280B8673" w14:textId="77777777" w:rsidR="002E2C90" w:rsidRPr="002E2C90" w:rsidRDefault="002E2C90" w:rsidP="002E2C90">
            <w:pPr>
              <w:spacing w:before="0" w:line="240" w:lineRule="auto"/>
              <w:ind w:firstLine="0"/>
              <w:jc w:val="center"/>
              <w:rPr>
                <w:rFonts w:cs="Times New Roman"/>
                <w:color w:val="000000"/>
                <w:szCs w:val="28"/>
                <w:lang w:val="es-ES"/>
              </w:rPr>
            </w:pPr>
            <w:r w:rsidRPr="002E2C90">
              <w:rPr>
                <w:rFonts w:cs="Times New Roman"/>
                <w:color w:val="000000"/>
                <w:szCs w:val="28"/>
                <w:lang w:val="es-ES"/>
              </w:rPr>
              <w:t>7.448,65</w:t>
            </w:r>
          </w:p>
        </w:tc>
        <w:tc>
          <w:tcPr>
            <w:tcW w:w="1345" w:type="dxa"/>
            <w:shd w:val="clear" w:color="auto" w:fill="auto"/>
            <w:vAlign w:val="center"/>
          </w:tcPr>
          <w:p w14:paraId="5D31C21E" w14:textId="77777777" w:rsidR="002E2C90" w:rsidRPr="002E2C90" w:rsidRDefault="002E2C90" w:rsidP="002E2C90">
            <w:pPr>
              <w:spacing w:before="0" w:line="240" w:lineRule="auto"/>
              <w:ind w:firstLine="0"/>
              <w:jc w:val="center"/>
              <w:rPr>
                <w:rFonts w:cs="Times New Roman"/>
                <w:color w:val="000000"/>
                <w:szCs w:val="28"/>
                <w:lang w:val="es-ES"/>
              </w:rPr>
            </w:pPr>
          </w:p>
        </w:tc>
      </w:tr>
      <w:tr w:rsidR="002E2C90" w:rsidRPr="002E2C90" w14:paraId="20167F97" w14:textId="77777777" w:rsidTr="002E2C90">
        <w:trPr>
          <w:trHeight w:val="337"/>
        </w:trPr>
        <w:tc>
          <w:tcPr>
            <w:tcW w:w="0" w:type="auto"/>
            <w:shd w:val="clear" w:color="auto" w:fill="auto"/>
            <w:vAlign w:val="center"/>
          </w:tcPr>
          <w:p w14:paraId="2AB4841E" w14:textId="77777777" w:rsidR="002E2C90" w:rsidRPr="002E2C90" w:rsidRDefault="002E2C90" w:rsidP="002E2C90">
            <w:pPr>
              <w:spacing w:before="0" w:line="240" w:lineRule="auto"/>
              <w:ind w:firstLine="0"/>
              <w:jc w:val="center"/>
              <w:rPr>
                <w:rFonts w:cs="Times New Roman"/>
                <w:color w:val="000000"/>
                <w:szCs w:val="28"/>
                <w:lang w:val="es-ES"/>
              </w:rPr>
            </w:pPr>
          </w:p>
        </w:tc>
        <w:tc>
          <w:tcPr>
            <w:tcW w:w="5700" w:type="dxa"/>
            <w:shd w:val="clear" w:color="auto" w:fill="auto"/>
            <w:noWrap/>
            <w:vAlign w:val="bottom"/>
          </w:tcPr>
          <w:p w14:paraId="6A3D39A1" w14:textId="77777777" w:rsidR="002E2C90" w:rsidRPr="002E2C90" w:rsidRDefault="002E2C90" w:rsidP="002E2C90">
            <w:pPr>
              <w:spacing w:before="0" w:line="240" w:lineRule="auto"/>
              <w:ind w:firstLine="0"/>
              <w:rPr>
                <w:rFonts w:cs="Times New Roman"/>
                <w:color w:val="000000"/>
                <w:szCs w:val="28"/>
                <w:lang w:val="vi-VN"/>
              </w:rPr>
            </w:pPr>
            <w:r w:rsidRPr="002E2C90">
              <w:rPr>
                <w:rFonts w:cs="Times New Roman"/>
                <w:color w:val="000000"/>
                <w:szCs w:val="28"/>
                <w:lang w:val="es-ES"/>
              </w:rPr>
              <w:t>H</w:t>
            </w:r>
            <w:r w:rsidRPr="002E2C90">
              <w:rPr>
                <w:rFonts w:cs="Times New Roman"/>
                <w:color w:val="000000"/>
                <w:szCs w:val="28"/>
                <w:lang w:val="vi-VN"/>
              </w:rPr>
              <w:t>ệ số sử dụng đất</w:t>
            </w:r>
          </w:p>
        </w:tc>
        <w:tc>
          <w:tcPr>
            <w:tcW w:w="1597" w:type="dxa"/>
            <w:shd w:val="clear" w:color="auto" w:fill="auto"/>
            <w:vAlign w:val="center"/>
          </w:tcPr>
          <w:p w14:paraId="49D8C14F" w14:textId="77777777" w:rsidR="002E2C90" w:rsidRPr="002E2C90" w:rsidRDefault="002E2C90" w:rsidP="002E2C90">
            <w:pPr>
              <w:spacing w:before="0" w:line="240" w:lineRule="auto"/>
              <w:ind w:firstLine="0"/>
              <w:jc w:val="center"/>
              <w:rPr>
                <w:rFonts w:cs="Times New Roman"/>
                <w:color w:val="000000"/>
                <w:szCs w:val="28"/>
                <w:lang w:val="es-ES"/>
              </w:rPr>
            </w:pPr>
          </w:p>
        </w:tc>
        <w:tc>
          <w:tcPr>
            <w:tcW w:w="1345" w:type="dxa"/>
            <w:shd w:val="clear" w:color="auto" w:fill="auto"/>
            <w:vAlign w:val="center"/>
          </w:tcPr>
          <w:p w14:paraId="1B7CDC27" w14:textId="77777777" w:rsidR="002E2C90" w:rsidRPr="002E2C90" w:rsidRDefault="002E2C90" w:rsidP="002E2C90">
            <w:pPr>
              <w:spacing w:before="0" w:line="240" w:lineRule="auto"/>
              <w:ind w:firstLine="0"/>
              <w:jc w:val="center"/>
              <w:rPr>
                <w:rFonts w:cs="Times New Roman"/>
                <w:color w:val="000000"/>
                <w:szCs w:val="28"/>
                <w:lang w:val="es-ES"/>
              </w:rPr>
            </w:pPr>
            <w:r w:rsidRPr="002E2C90">
              <w:rPr>
                <w:rFonts w:cs="Times New Roman"/>
                <w:color w:val="000000"/>
                <w:szCs w:val="28"/>
                <w:lang w:val="es-ES"/>
              </w:rPr>
              <w:t>0,41</w:t>
            </w:r>
          </w:p>
        </w:tc>
      </w:tr>
      <w:tr w:rsidR="002E2C90" w:rsidRPr="002E2C90" w14:paraId="438398D7" w14:textId="77777777" w:rsidTr="002E2C90">
        <w:trPr>
          <w:trHeight w:val="337"/>
        </w:trPr>
        <w:tc>
          <w:tcPr>
            <w:tcW w:w="0" w:type="auto"/>
            <w:shd w:val="clear" w:color="auto" w:fill="auto"/>
            <w:vAlign w:val="center"/>
          </w:tcPr>
          <w:p w14:paraId="1A2978E8" w14:textId="77777777" w:rsidR="002E2C90" w:rsidRPr="002E2C90" w:rsidRDefault="002E2C90" w:rsidP="002E2C90">
            <w:pPr>
              <w:spacing w:before="0" w:line="240" w:lineRule="auto"/>
              <w:ind w:firstLine="0"/>
              <w:jc w:val="center"/>
              <w:rPr>
                <w:rFonts w:cs="Times New Roman"/>
                <w:b/>
                <w:bCs/>
                <w:i/>
                <w:iCs/>
                <w:color w:val="000000"/>
                <w:szCs w:val="28"/>
                <w:lang w:val="es-ES"/>
              </w:rPr>
            </w:pPr>
            <w:r w:rsidRPr="002E2C90">
              <w:rPr>
                <w:rFonts w:cs="Times New Roman"/>
                <w:b/>
                <w:bCs/>
                <w:i/>
                <w:iCs/>
                <w:color w:val="000000"/>
                <w:szCs w:val="28"/>
                <w:lang w:val="es-ES"/>
              </w:rPr>
              <w:t>B</w:t>
            </w:r>
          </w:p>
        </w:tc>
        <w:tc>
          <w:tcPr>
            <w:tcW w:w="5700" w:type="dxa"/>
            <w:shd w:val="clear" w:color="auto" w:fill="auto"/>
            <w:noWrap/>
            <w:vAlign w:val="bottom"/>
          </w:tcPr>
          <w:p w14:paraId="441026D6" w14:textId="77777777" w:rsidR="002E2C90" w:rsidRPr="002E2C90" w:rsidRDefault="002E2C90" w:rsidP="002E2C90">
            <w:pPr>
              <w:spacing w:before="0" w:line="240" w:lineRule="auto"/>
              <w:ind w:firstLine="0"/>
              <w:rPr>
                <w:rFonts w:cs="Times New Roman"/>
                <w:b/>
                <w:bCs/>
                <w:i/>
                <w:iCs/>
                <w:color w:val="000000"/>
                <w:szCs w:val="28"/>
                <w:lang w:val="es-ES"/>
              </w:rPr>
            </w:pPr>
            <w:r w:rsidRPr="002E2C90">
              <w:rPr>
                <w:rFonts w:cs="Times New Roman"/>
                <w:b/>
                <w:bCs/>
                <w:i/>
                <w:iCs/>
                <w:color w:val="000000"/>
                <w:szCs w:val="28"/>
                <w:lang w:val="es-ES"/>
              </w:rPr>
              <w:t>Đất hành lang đường bộ làm vịnh đỗ xe + lối vào cổng trường</w:t>
            </w:r>
          </w:p>
        </w:tc>
        <w:tc>
          <w:tcPr>
            <w:tcW w:w="1597" w:type="dxa"/>
            <w:shd w:val="clear" w:color="auto" w:fill="auto"/>
            <w:vAlign w:val="center"/>
          </w:tcPr>
          <w:p w14:paraId="3AAEAF51" w14:textId="77777777" w:rsidR="002E2C90" w:rsidRPr="002E2C90" w:rsidRDefault="002E2C90" w:rsidP="002E2C90">
            <w:pPr>
              <w:spacing w:before="0" w:line="240" w:lineRule="auto"/>
              <w:ind w:firstLine="0"/>
              <w:jc w:val="center"/>
              <w:rPr>
                <w:rFonts w:cs="Times New Roman"/>
                <w:b/>
                <w:bCs/>
                <w:i/>
                <w:iCs/>
                <w:color w:val="000000"/>
                <w:szCs w:val="28"/>
                <w:lang w:val="es-ES"/>
              </w:rPr>
            </w:pPr>
            <w:r w:rsidRPr="002E2C90">
              <w:rPr>
                <w:rFonts w:cs="Times New Roman"/>
                <w:b/>
                <w:bCs/>
                <w:i/>
                <w:iCs/>
                <w:color w:val="000000"/>
                <w:szCs w:val="28"/>
                <w:lang w:val="es-ES"/>
              </w:rPr>
              <w:t>1.583,6</w:t>
            </w:r>
          </w:p>
        </w:tc>
        <w:tc>
          <w:tcPr>
            <w:tcW w:w="1345" w:type="dxa"/>
            <w:shd w:val="clear" w:color="auto" w:fill="auto"/>
            <w:vAlign w:val="center"/>
          </w:tcPr>
          <w:p w14:paraId="5A888C84" w14:textId="77777777" w:rsidR="002E2C90" w:rsidRPr="002E2C90" w:rsidRDefault="002E2C90" w:rsidP="002E2C90">
            <w:pPr>
              <w:spacing w:before="0" w:line="240" w:lineRule="auto"/>
              <w:ind w:firstLine="0"/>
              <w:jc w:val="center"/>
              <w:rPr>
                <w:rFonts w:cs="Times New Roman"/>
                <w:b/>
                <w:bCs/>
                <w:i/>
                <w:iCs/>
                <w:color w:val="000000"/>
                <w:szCs w:val="28"/>
                <w:lang w:val="es-ES"/>
              </w:rPr>
            </w:pPr>
          </w:p>
        </w:tc>
      </w:tr>
      <w:tr w:rsidR="002E2C90" w:rsidRPr="002E2C90" w14:paraId="11A6D72B" w14:textId="77777777" w:rsidTr="002E2C90">
        <w:trPr>
          <w:trHeight w:val="337"/>
        </w:trPr>
        <w:tc>
          <w:tcPr>
            <w:tcW w:w="0" w:type="auto"/>
            <w:shd w:val="clear" w:color="auto" w:fill="auto"/>
            <w:vAlign w:val="center"/>
          </w:tcPr>
          <w:p w14:paraId="2A8B57BC" w14:textId="77777777" w:rsidR="002E2C90" w:rsidRPr="002E2C90" w:rsidRDefault="002E2C90" w:rsidP="002E2C90">
            <w:pPr>
              <w:spacing w:before="0" w:line="240" w:lineRule="auto"/>
              <w:ind w:firstLine="0"/>
              <w:jc w:val="center"/>
              <w:rPr>
                <w:rFonts w:cs="Times New Roman"/>
                <w:b/>
                <w:bCs/>
                <w:i/>
                <w:iCs/>
                <w:color w:val="000000"/>
                <w:szCs w:val="28"/>
                <w:lang w:val="es-ES"/>
              </w:rPr>
            </w:pPr>
            <w:r w:rsidRPr="002E2C90">
              <w:rPr>
                <w:rFonts w:cs="Times New Roman"/>
                <w:b/>
                <w:bCs/>
                <w:i/>
                <w:iCs/>
                <w:color w:val="000000"/>
                <w:szCs w:val="28"/>
                <w:lang w:val="es-ES"/>
              </w:rPr>
              <w:t>C</w:t>
            </w:r>
          </w:p>
        </w:tc>
        <w:tc>
          <w:tcPr>
            <w:tcW w:w="5700" w:type="dxa"/>
            <w:shd w:val="clear" w:color="auto" w:fill="auto"/>
            <w:noWrap/>
            <w:vAlign w:val="bottom"/>
          </w:tcPr>
          <w:p w14:paraId="3EB182CA" w14:textId="77777777" w:rsidR="002E2C90" w:rsidRPr="002E2C90" w:rsidRDefault="002E2C90" w:rsidP="002E2C90">
            <w:pPr>
              <w:spacing w:before="0" w:line="240" w:lineRule="auto"/>
              <w:ind w:firstLine="0"/>
              <w:rPr>
                <w:rFonts w:cs="Times New Roman"/>
                <w:b/>
                <w:bCs/>
                <w:i/>
                <w:iCs/>
                <w:color w:val="000000"/>
                <w:szCs w:val="28"/>
                <w:lang w:val="es-ES"/>
              </w:rPr>
            </w:pPr>
            <w:r w:rsidRPr="002E2C90">
              <w:rPr>
                <w:rFonts w:cs="Times New Roman"/>
                <w:b/>
                <w:bCs/>
                <w:i/>
                <w:iCs/>
                <w:color w:val="000000"/>
                <w:szCs w:val="28"/>
                <w:lang w:val="es-ES"/>
              </w:rPr>
              <w:t>Đất thuỷ lợi + cống thuỷ lợi</w:t>
            </w:r>
          </w:p>
        </w:tc>
        <w:tc>
          <w:tcPr>
            <w:tcW w:w="1597" w:type="dxa"/>
            <w:shd w:val="clear" w:color="auto" w:fill="auto"/>
            <w:vAlign w:val="center"/>
          </w:tcPr>
          <w:p w14:paraId="3AF361C4" w14:textId="77777777" w:rsidR="002E2C90" w:rsidRPr="002E2C90" w:rsidRDefault="002E2C90" w:rsidP="002E2C90">
            <w:pPr>
              <w:spacing w:before="0" w:line="240" w:lineRule="auto"/>
              <w:ind w:firstLine="0"/>
              <w:jc w:val="center"/>
              <w:rPr>
                <w:rFonts w:cs="Times New Roman"/>
                <w:b/>
                <w:bCs/>
                <w:i/>
                <w:iCs/>
                <w:color w:val="000000"/>
                <w:szCs w:val="28"/>
                <w:lang w:val="es-ES"/>
              </w:rPr>
            </w:pPr>
            <w:r w:rsidRPr="002E2C90">
              <w:rPr>
                <w:rFonts w:cs="Times New Roman"/>
                <w:b/>
                <w:bCs/>
                <w:i/>
                <w:iCs/>
                <w:color w:val="000000"/>
                <w:szCs w:val="28"/>
                <w:lang w:val="es-ES"/>
              </w:rPr>
              <w:t>271,8</w:t>
            </w:r>
          </w:p>
        </w:tc>
        <w:tc>
          <w:tcPr>
            <w:tcW w:w="1345" w:type="dxa"/>
            <w:shd w:val="clear" w:color="auto" w:fill="auto"/>
            <w:vAlign w:val="center"/>
          </w:tcPr>
          <w:p w14:paraId="25FA62A3" w14:textId="77777777" w:rsidR="002E2C90" w:rsidRPr="002E2C90" w:rsidRDefault="002E2C90" w:rsidP="002E2C90">
            <w:pPr>
              <w:spacing w:before="0" w:line="240" w:lineRule="auto"/>
              <w:ind w:firstLine="0"/>
              <w:jc w:val="center"/>
              <w:rPr>
                <w:rFonts w:cs="Times New Roman"/>
                <w:b/>
                <w:bCs/>
                <w:i/>
                <w:iCs/>
                <w:color w:val="000000"/>
                <w:szCs w:val="28"/>
                <w:lang w:val="es-ES"/>
              </w:rPr>
            </w:pPr>
          </w:p>
        </w:tc>
      </w:tr>
    </w:tbl>
    <w:p w14:paraId="7D16AB22" w14:textId="4F60B690" w:rsidR="00BA238B" w:rsidRPr="00357A98" w:rsidRDefault="00BA238B" w:rsidP="002654DE">
      <w:pPr>
        <w:pStyle w:val="Heading3"/>
        <w:ind w:firstLine="0"/>
        <w:rPr>
          <w:color w:val="auto"/>
        </w:rPr>
      </w:pPr>
      <w:bookmarkStart w:id="102" w:name="_Toc139957084"/>
      <w:r w:rsidRPr="00357A98">
        <w:rPr>
          <w:color w:val="auto"/>
        </w:rPr>
        <w:t>5.1.3. Hiện trạng dự án</w:t>
      </w:r>
      <w:bookmarkEnd w:id="102"/>
    </w:p>
    <w:p w14:paraId="20F7EE08" w14:textId="77777777" w:rsidR="00BA238B" w:rsidRPr="00357A98" w:rsidRDefault="00BA238B" w:rsidP="00D95B2F">
      <w:pPr>
        <w:pStyle w:val="Heading4"/>
        <w:rPr>
          <w:rFonts w:hint="eastAsia"/>
        </w:rPr>
      </w:pPr>
      <w:r w:rsidRPr="00357A98">
        <w:t>Hiện trạng về sử dụng đất</w:t>
      </w:r>
    </w:p>
    <w:p w14:paraId="6C6A8808" w14:textId="080CA885" w:rsidR="00BA238B" w:rsidRPr="002E2C90" w:rsidRDefault="00BA238B" w:rsidP="009F7BBB">
      <w:pPr>
        <w:pStyle w:val="0Normal"/>
      </w:pPr>
      <w:r w:rsidRPr="002E2C90">
        <w:t xml:space="preserve">Trong ranh giới quy hoạch không có các công trình xây dựng. Toàn bộ diện tích đất là </w:t>
      </w:r>
      <w:r w:rsidR="003A45AE" w:rsidRPr="002E2C90">
        <w:t>19.989,7</w:t>
      </w:r>
      <w:r w:rsidR="00C30874" w:rsidRPr="002E2C90">
        <w:t xml:space="preserve"> m</w:t>
      </w:r>
      <w:r w:rsidR="00C30874" w:rsidRPr="002E2C90">
        <w:rPr>
          <w:vertAlign w:val="superscript"/>
        </w:rPr>
        <w:t>2</w:t>
      </w:r>
      <w:r w:rsidR="00C30874" w:rsidRPr="002E2C90">
        <w:t xml:space="preserve"> </w:t>
      </w:r>
      <w:r w:rsidR="006D6F71" w:rsidRPr="002E2C90">
        <w:t>bao gồm đất trồng lúa</w:t>
      </w:r>
      <w:r w:rsidR="0051162F" w:rsidRPr="002E2C90">
        <w:t xml:space="preserve"> chiếm đến 96,76%</w:t>
      </w:r>
      <w:r w:rsidR="006D6F71" w:rsidRPr="002E2C90">
        <w:t xml:space="preserve">, </w:t>
      </w:r>
      <w:r w:rsidR="0051162F" w:rsidRPr="002E2C90">
        <w:t>đất mặt nước và đất giao thông nội đồng</w:t>
      </w:r>
      <w:r w:rsidRPr="002E2C90">
        <w:t>.</w:t>
      </w:r>
      <w:bookmarkStart w:id="103" w:name="_Toc427803860"/>
      <w:bookmarkStart w:id="104" w:name="_Toc2836744"/>
      <w:bookmarkStart w:id="105" w:name="_Toc276112795"/>
    </w:p>
    <w:tbl>
      <w:tblPr>
        <w:tblW w:w="8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3844"/>
        <w:gridCol w:w="1950"/>
        <w:gridCol w:w="1674"/>
      </w:tblGrid>
      <w:tr w:rsidR="003A45AE" w:rsidRPr="00E8424A" w14:paraId="4C5EF3A4" w14:textId="77777777" w:rsidTr="003A45AE">
        <w:trPr>
          <w:jc w:val="center"/>
        </w:trPr>
        <w:tc>
          <w:tcPr>
            <w:tcW w:w="803" w:type="dxa"/>
            <w:vAlign w:val="center"/>
          </w:tcPr>
          <w:p w14:paraId="6D68980E" w14:textId="77777777" w:rsidR="003A45AE" w:rsidRPr="00E8424A" w:rsidRDefault="003A45AE" w:rsidP="003A45AE">
            <w:pPr>
              <w:spacing w:before="0" w:line="240" w:lineRule="auto"/>
              <w:ind w:firstLine="0"/>
              <w:jc w:val="center"/>
              <w:rPr>
                <w:b/>
                <w:bCs/>
                <w:color w:val="000000"/>
                <w:szCs w:val="28"/>
              </w:rPr>
            </w:pPr>
            <w:r w:rsidRPr="00E8424A">
              <w:rPr>
                <w:b/>
                <w:bCs/>
                <w:color w:val="000000"/>
                <w:szCs w:val="28"/>
              </w:rPr>
              <w:t>TT</w:t>
            </w:r>
          </w:p>
        </w:tc>
        <w:tc>
          <w:tcPr>
            <w:tcW w:w="3844" w:type="dxa"/>
            <w:vAlign w:val="center"/>
          </w:tcPr>
          <w:p w14:paraId="609E5422" w14:textId="77777777" w:rsidR="003A45AE" w:rsidRPr="00E8424A" w:rsidRDefault="003A45AE" w:rsidP="003A45AE">
            <w:pPr>
              <w:spacing w:before="0" w:line="240" w:lineRule="auto"/>
              <w:ind w:firstLine="0"/>
              <w:jc w:val="center"/>
              <w:rPr>
                <w:b/>
                <w:bCs/>
                <w:color w:val="000000"/>
                <w:szCs w:val="28"/>
              </w:rPr>
            </w:pPr>
            <w:r w:rsidRPr="00E8424A">
              <w:rPr>
                <w:b/>
                <w:bCs/>
                <w:color w:val="000000"/>
                <w:szCs w:val="28"/>
              </w:rPr>
              <w:t>Loại đất</w:t>
            </w:r>
          </w:p>
        </w:tc>
        <w:tc>
          <w:tcPr>
            <w:tcW w:w="1950" w:type="dxa"/>
            <w:vAlign w:val="center"/>
          </w:tcPr>
          <w:p w14:paraId="350E90B7" w14:textId="77777777" w:rsidR="003A45AE" w:rsidRPr="00E8424A" w:rsidRDefault="003A45AE" w:rsidP="003A45AE">
            <w:pPr>
              <w:spacing w:before="0" w:line="240" w:lineRule="auto"/>
              <w:ind w:firstLine="0"/>
              <w:jc w:val="center"/>
              <w:rPr>
                <w:b/>
                <w:bCs/>
                <w:color w:val="000000"/>
                <w:szCs w:val="28"/>
              </w:rPr>
            </w:pPr>
            <w:r w:rsidRPr="00E8424A">
              <w:rPr>
                <w:b/>
                <w:bCs/>
                <w:color w:val="000000"/>
                <w:szCs w:val="28"/>
              </w:rPr>
              <w:t>Diện tích (m</w:t>
            </w:r>
            <w:r w:rsidRPr="00E8424A">
              <w:rPr>
                <w:b/>
                <w:bCs/>
                <w:color w:val="000000"/>
                <w:szCs w:val="28"/>
                <w:vertAlign w:val="superscript"/>
              </w:rPr>
              <w:t>2</w:t>
            </w:r>
            <w:r w:rsidRPr="00E8424A">
              <w:rPr>
                <w:b/>
                <w:bCs/>
                <w:color w:val="000000"/>
                <w:szCs w:val="28"/>
              </w:rPr>
              <w:t>)</w:t>
            </w:r>
          </w:p>
        </w:tc>
        <w:tc>
          <w:tcPr>
            <w:tcW w:w="1674" w:type="dxa"/>
            <w:vAlign w:val="center"/>
          </w:tcPr>
          <w:p w14:paraId="0AD299B2" w14:textId="77777777" w:rsidR="003A45AE" w:rsidRPr="00E8424A" w:rsidRDefault="003A45AE" w:rsidP="003A45AE">
            <w:pPr>
              <w:spacing w:before="0" w:line="240" w:lineRule="auto"/>
              <w:ind w:firstLine="0"/>
              <w:jc w:val="center"/>
              <w:rPr>
                <w:b/>
                <w:bCs/>
                <w:color w:val="000000"/>
                <w:szCs w:val="28"/>
              </w:rPr>
            </w:pPr>
            <w:r w:rsidRPr="00E8424A">
              <w:rPr>
                <w:b/>
                <w:bCs/>
                <w:color w:val="000000"/>
                <w:szCs w:val="28"/>
              </w:rPr>
              <w:t>Tỷ lệ (%)</w:t>
            </w:r>
          </w:p>
        </w:tc>
      </w:tr>
      <w:tr w:rsidR="003A45AE" w:rsidRPr="00E8424A" w14:paraId="560C8718" w14:textId="77777777" w:rsidTr="00BF3265">
        <w:trPr>
          <w:jc w:val="center"/>
        </w:trPr>
        <w:tc>
          <w:tcPr>
            <w:tcW w:w="803" w:type="dxa"/>
          </w:tcPr>
          <w:p w14:paraId="71B5BA55" w14:textId="77777777" w:rsidR="003A45AE" w:rsidRPr="00E8424A" w:rsidRDefault="003A45AE" w:rsidP="003A45AE">
            <w:pPr>
              <w:spacing w:before="0" w:line="240" w:lineRule="auto"/>
              <w:ind w:firstLine="0"/>
              <w:jc w:val="center"/>
              <w:rPr>
                <w:color w:val="000000"/>
                <w:szCs w:val="28"/>
              </w:rPr>
            </w:pPr>
            <w:r w:rsidRPr="00E8424A">
              <w:rPr>
                <w:color w:val="000000"/>
                <w:szCs w:val="28"/>
              </w:rPr>
              <w:t>1</w:t>
            </w:r>
          </w:p>
        </w:tc>
        <w:tc>
          <w:tcPr>
            <w:tcW w:w="3844" w:type="dxa"/>
          </w:tcPr>
          <w:p w14:paraId="63BA5453" w14:textId="77777777" w:rsidR="003A45AE" w:rsidRPr="003A45AE" w:rsidRDefault="003A45AE" w:rsidP="003A45AE">
            <w:pPr>
              <w:spacing w:before="0" w:line="240" w:lineRule="auto"/>
              <w:ind w:firstLine="0"/>
              <w:rPr>
                <w:b/>
                <w:bCs/>
                <w:color w:val="000000"/>
                <w:szCs w:val="28"/>
              </w:rPr>
            </w:pPr>
            <w:r w:rsidRPr="003A45AE">
              <w:rPr>
                <w:b/>
                <w:bCs/>
                <w:color w:val="000000"/>
                <w:szCs w:val="28"/>
              </w:rPr>
              <w:t>Đất canh tác nông nghiệp</w:t>
            </w:r>
          </w:p>
        </w:tc>
        <w:tc>
          <w:tcPr>
            <w:tcW w:w="1950" w:type="dxa"/>
          </w:tcPr>
          <w:p w14:paraId="7E41E152" w14:textId="77777777" w:rsidR="003A45AE" w:rsidRPr="003A45AE" w:rsidRDefault="003A45AE" w:rsidP="003A45AE">
            <w:pPr>
              <w:spacing w:before="0" w:line="240" w:lineRule="auto"/>
              <w:ind w:firstLine="0"/>
              <w:jc w:val="center"/>
              <w:rPr>
                <w:b/>
                <w:bCs/>
                <w:color w:val="000000"/>
                <w:szCs w:val="28"/>
              </w:rPr>
            </w:pPr>
            <w:r w:rsidRPr="003A45AE">
              <w:rPr>
                <w:b/>
                <w:bCs/>
                <w:color w:val="000000"/>
                <w:spacing w:val="-2"/>
                <w:szCs w:val="28"/>
                <w:lang w:val="de-DE"/>
              </w:rPr>
              <w:t>19.341,6</w:t>
            </w:r>
          </w:p>
        </w:tc>
        <w:tc>
          <w:tcPr>
            <w:tcW w:w="1674" w:type="dxa"/>
          </w:tcPr>
          <w:p w14:paraId="406DF994" w14:textId="77777777" w:rsidR="003A45AE" w:rsidRPr="003A45AE" w:rsidRDefault="003A45AE" w:rsidP="003A45AE">
            <w:pPr>
              <w:spacing w:before="0" w:line="240" w:lineRule="auto"/>
              <w:ind w:firstLine="0"/>
              <w:jc w:val="center"/>
              <w:rPr>
                <w:b/>
                <w:bCs/>
                <w:color w:val="000000"/>
                <w:szCs w:val="28"/>
              </w:rPr>
            </w:pPr>
            <w:r w:rsidRPr="003A45AE">
              <w:rPr>
                <w:b/>
                <w:bCs/>
                <w:color w:val="000000"/>
                <w:szCs w:val="28"/>
              </w:rPr>
              <w:t>96,76%</w:t>
            </w:r>
          </w:p>
        </w:tc>
      </w:tr>
      <w:tr w:rsidR="003A45AE" w:rsidRPr="00E8424A" w14:paraId="56B3BB67" w14:textId="77777777" w:rsidTr="00BF3265">
        <w:trPr>
          <w:jc w:val="center"/>
        </w:trPr>
        <w:tc>
          <w:tcPr>
            <w:tcW w:w="803" w:type="dxa"/>
          </w:tcPr>
          <w:p w14:paraId="39A785E0" w14:textId="77777777" w:rsidR="003A45AE" w:rsidRPr="00E8424A" w:rsidRDefault="003A45AE" w:rsidP="003A45AE">
            <w:pPr>
              <w:spacing w:before="0" w:line="240" w:lineRule="auto"/>
              <w:ind w:firstLine="0"/>
              <w:jc w:val="center"/>
              <w:rPr>
                <w:color w:val="000000"/>
                <w:szCs w:val="28"/>
              </w:rPr>
            </w:pPr>
            <w:r w:rsidRPr="00E8424A">
              <w:rPr>
                <w:color w:val="000000"/>
                <w:szCs w:val="28"/>
              </w:rPr>
              <w:lastRenderedPageBreak/>
              <w:t>2</w:t>
            </w:r>
          </w:p>
        </w:tc>
        <w:tc>
          <w:tcPr>
            <w:tcW w:w="3844" w:type="dxa"/>
          </w:tcPr>
          <w:p w14:paraId="6AC7BA43" w14:textId="77777777" w:rsidR="003A45AE" w:rsidRPr="00E8424A" w:rsidRDefault="003A45AE" w:rsidP="003A45AE">
            <w:pPr>
              <w:spacing w:before="0" w:line="240" w:lineRule="auto"/>
              <w:ind w:firstLine="0"/>
              <w:rPr>
                <w:color w:val="000000"/>
                <w:szCs w:val="28"/>
              </w:rPr>
            </w:pPr>
            <w:r w:rsidRPr="00E8424A">
              <w:rPr>
                <w:color w:val="000000"/>
                <w:szCs w:val="28"/>
              </w:rPr>
              <w:t>Mặt nước, thuỷ lợi</w:t>
            </w:r>
          </w:p>
        </w:tc>
        <w:tc>
          <w:tcPr>
            <w:tcW w:w="1950" w:type="dxa"/>
          </w:tcPr>
          <w:p w14:paraId="0B419F05" w14:textId="77777777" w:rsidR="003A45AE" w:rsidRPr="00E8424A" w:rsidRDefault="003A45AE" w:rsidP="003A45AE">
            <w:pPr>
              <w:spacing w:before="0" w:line="240" w:lineRule="auto"/>
              <w:ind w:firstLine="0"/>
              <w:jc w:val="center"/>
              <w:rPr>
                <w:color w:val="000000"/>
                <w:spacing w:val="-2"/>
                <w:szCs w:val="28"/>
                <w:lang w:val="de-DE"/>
              </w:rPr>
            </w:pPr>
            <w:r w:rsidRPr="00E8424A">
              <w:rPr>
                <w:color w:val="000000"/>
                <w:spacing w:val="-2"/>
                <w:szCs w:val="28"/>
                <w:lang w:val="de-DE"/>
              </w:rPr>
              <w:t>448,4</w:t>
            </w:r>
          </w:p>
        </w:tc>
        <w:tc>
          <w:tcPr>
            <w:tcW w:w="1674" w:type="dxa"/>
          </w:tcPr>
          <w:p w14:paraId="6F7E2DE6" w14:textId="77777777" w:rsidR="003A45AE" w:rsidRPr="00E8424A" w:rsidRDefault="003A45AE" w:rsidP="003A45AE">
            <w:pPr>
              <w:spacing w:before="0" w:line="240" w:lineRule="auto"/>
              <w:ind w:firstLine="0"/>
              <w:jc w:val="center"/>
              <w:rPr>
                <w:color w:val="000000"/>
                <w:szCs w:val="28"/>
              </w:rPr>
            </w:pPr>
            <w:r w:rsidRPr="00E8424A">
              <w:rPr>
                <w:color w:val="000000"/>
                <w:szCs w:val="28"/>
              </w:rPr>
              <w:t>2,24%</w:t>
            </w:r>
          </w:p>
        </w:tc>
      </w:tr>
      <w:tr w:rsidR="003A45AE" w:rsidRPr="00E8424A" w14:paraId="486AC2E1" w14:textId="77777777" w:rsidTr="00BF3265">
        <w:trPr>
          <w:jc w:val="center"/>
        </w:trPr>
        <w:tc>
          <w:tcPr>
            <w:tcW w:w="803" w:type="dxa"/>
          </w:tcPr>
          <w:p w14:paraId="48293928" w14:textId="77777777" w:rsidR="003A45AE" w:rsidRPr="00E8424A" w:rsidRDefault="003A45AE" w:rsidP="003A45AE">
            <w:pPr>
              <w:spacing w:before="0" w:line="240" w:lineRule="auto"/>
              <w:ind w:firstLine="0"/>
              <w:jc w:val="center"/>
              <w:rPr>
                <w:color w:val="000000"/>
                <w:szCs w:val="28"/>
              </w:rPr>
            </w:pPr>
            <w:r w:rsidRPr="00E8424A">
              <w:rPr>
                <w:color w:val="000000"/>
                <w:szCs w:val="28"/>
              </w:rPr>
              <w:t>3</w:t>
            </w:r>
          </w:p>
        </w:tc>
        <w:tc>
          <w:tcPr>
            <w:tcW w:w="3844" w:type="dxa"/>
          </w:tcPr>
          <w:p w14:paraId="70828C18" w14:textId="77777777" w:rsidR="003A45AE" w:rsidRPr="00E8424A" w:rsidRDefault="003A45AE" w:rsidP="003A45AE">
            <w:pPr>
              <w:spacing w:before="0" w:line="240" w:lineRule="auto"/>
              <w:ind w:firstLine="0"/>
              <w:rPr>
                <w:color w:val="000000"/>
                <w:szCs w:val="28"/>
              </w:rPr>
            </w:pPr>
            <w:r w:rsidRPr="00E8424A">
              <w:rPr>
                <w:color w:val="000000"/>
                <w:szCs w:val="28"/>
              </w:rPr>
              <w:t>Đất bờ ruộng (giao thông nội đồng)</w:t>
            </w:r>
          </w:p>
        </w:tc>
        <w:tc>
          <w:tcPr>
            <w:tcW w:w="1950" w:type="dxa"/>
          </w:tcPr>
          <w:p w14:paraId="5B456961" w14:textId="77777777" w:rsidR="003A45AE" w:rsidRPr="00E8424A" w:rsidRDefault="003A45AE" w:rsidP="003A45AE">
            <w:pPr>
              <w:spacing w:before="0" w:line="240" w:lineRule="auto"/>
              <w:ind w:firstLine="0"/>
              <w:jc w:val="center"/>
              <w:rPr>
                <w:color w:val="000000"/>
                <w:spacing w:val="-2"/>
                <w:szCs w:val="28"/>
                <w:lang w:val="de-DE"/>
              </w:rPr>
            </w:pPr>
            <w:r w:rsidRPr="00E8424A">
              <w:rPr>
                <w:color w:val="000000"/>
                <w:spacing w:val="-2"/>
                <w:szCs w:val="28"/>
                <w:lang w:val="de-DE"/>
              </w:rPr>
              <w:t>199,7</w:t>
            </w:r>
          </w:p>
        </w:tc>
        <w:tc>
          <w:tcPr>
            <w:tcW w:w="1674" w:type="dxa"/>
          </w:tcPr>
          <w:p w14:paraId="10E8A767" w14:textId="77777777" w:rsidR="003A45AE" w:rsidRPr="00E8424A" w:rsidRDefault="003A45AE" w:rsidP="003A45AE">
            <w:pPr>
              <w:spacing w:before="0" w:line="240" w:lineRule="auto"/>
              <w:ind w:firstLine="0"/>
              <w:jc w:val="center"/>
              <w:rPr>
                <w:color w:val="000000"/>
                <w:szCs w:val="28"/>
              </w:rPr>
            </w:pPr>
            <w:r w:rsidRPr="00E8424A">
              <w:rPr>
                <w:color w:val="000000"/>
                <w:szCs w:val="28"/>
              </w:rPr>
              <w:t>1,00%</w:t>
            </w:r>
          </w:p>
        </w:tc>
      </w:tr>
      <w:tr w:rsidR="003A45AE" w:rsidRPr="00E8424A" w14:paraId="5B5E52C3" w14:textId="77777777" w:rsidTr="00BF3265">
        <w:trPr>
          <w:jc w:val="center"/>
        </w:trPr>
        <w:tc>
          <w:tcPr>
            <w:tcW w:w="803" w:type="dxa"/>
          </w:tcPr>
          <w:p w14:paraId="42C30EE0" w14:textId="77777777" w:rsidR="003A45AE" w:rsidRPr="00E8424A" w:rsidRDefault="003A45AE" w:rsidP="003A45AE">
            <w:pPr>
              <w:spacing w:before="0" w:line="240" w:lineRule="auto"/>
              <w:ind w:firstLine="0"/>
              <w:jc w:val="center"/>
              <w:rPr>
                <w:color w:val="000000"/>
                <w:szCs w:val="28"/>
              </w:rPr>
            </w:pPr>
          </w:p>
        </w:tc>
        <w:tc>
          <w:tcPr>
            <w:tcW w:w="3844" w:type="dxa"/>
          </w:tcPr>
          <w:p w14:paraId="501E78BF" w14:textId="77777777" w:rsidR="003A45AE" w:rsidRPr="00E8424A" w:rsidRDefault="003A45AE" w:rsidP="003A45AE">
            <w:pPr>
              <w:spacing w:before="0" w:line="240" w:lineRule="auto"/>
              <w:ind w:firstLine="0"/>
              <w:jc w:val="center"/>
              <w:rPr>
                <w:b/>
                <w:color w:val="000000"/>
                <w:szCs w:val="28"/>
              </w:rPr>
            </w:pPr>
            <w:r w:rsidRPr="00E8424A">
              <w:rPr>
                <w:b/>
                <w:color w:val="000000"/>
                <w:szCs w:val="28"/>
              </w:rPr>
              <w:t>Tổng cộng</w:t>
            </w:r>
          </w:p>
        </w:tc>
        <w:tc>
          <w:tcPr>
            <w:tcW w:w="1950" w:type="dxa"/>
          </w:tcPr>
          <w:p w14:paraId="3C0B1B44" w14:textId="77777777" w:rsidR="003A45AE" w:rsidRPr="00E8424A" w:rsidRDefault="003A45AE" w:rsidP="003A45AE">
            <w:pPr>
              <w:spacing w:before="0" w:line="240" w:lineRule="auto"/>
              <w:ind w:firstLine="0"/>
              <w:jc w:val="center"/>
              <w:rPr>
                <w:b/>
                <w:color w:val="000000"/>
                <w:spacing w:val="-2"/>
                <w:szCs w:val="28"/>
                <w:lang w:val="de-DE"/>
              </w:rPr>
            </w:pPr>
            <w:r w:rsidRPr="00E8424A">
              <w:rPr>
                <w:b/>
                <w:color w:val="000000"/>
                <w:spacing w:val="-2"/>
                <w:szCs w:val="28"/>
                <w:lang w:val="de-DE"/>
              </w:rPr>
              <w:t>19.989,7</w:t>
            </w:r>
          </w:p>
        </w:tc>
        <w:tc>
          <w:tcPr>
            <w:tcW w:w="1674" w:type="dxa"/>
          </w:tcPr>
          <w:p w14:paraId="1121DE6A" w14:textId="77777777" w:rsidR="003A45AE" w:rsidRPr="00E8424A" w:rsidRDefault="003A45AE" w:rsidP="003A45AE">
            <w:pPr>
              <w:spacing w:before="0" w:line="240" w:lineRule="auto"/>
              <w:ind w:firstLine="0"/>
              <w:jc w:val="center"/>
              <w:rPr>
                <w:b/>
                <w:color w:val="000000"/>
                <w:szCs w:val="28"/>
              </w:rPr>
            </w:pPr>
            <w:r w:rsidRPr="00E8424A">
              <w:rPr>
                <w:b/>
                <w:color w:val="000000"/>
                <w:szCs w:val="28"/>
              </w:rPr>
              <w:t>100%</w:t>
            </w:r>
          </w:p>
        </w:tc>
      </w:tr>
    </w:tbl>
    <w:p w14:paraId="106BFA04" w14:textId="7FC96667" w:rsidR="00BA238B" w:rsidRPr="00357A98" w:rsidRDefault="00BA238B" w:rsidP="00D95B2F">
      <w:pPr>
        <w:pStyle w:val="Heading4"/>
        <w:rPr>
          <w:rFonts w:hint="eastAsia"/>
        </w:rPr>
      </w:pPr>
      <w:r w:rsidRPr="00357A98">
        <w:t>Hiện trạng về hạ tầng kỹ thuật</w:t>
      </w:r>
      <w:bookmarkEnd w:id="103"/>
      <w:bookmarkEnd w:id="104"/>
    </w:p>
    <w:p w14:paraId="15062DFE" w14:textId="77777777" w:rsidR="00BA238B" w:rsidRPr="00D04EBE" w:rsidRDefault="00BA238B" w:rsidP="007447A5">
      <w:pPr>
        <w:pStyle w:val="8Normal"/>
        <w:spacing w:before="60" w:after="60" w:line="288" w:lineRule="auto"/>
        <w:ind w:firstLine="720"/>
      </w:pPr>
      <w:bookmarkStart w:id="106" w:name="_Toc427803861"/>
      <w:bookmarkStart w:id="107" w:name="_Toc2836745"/>
      <w:bookmarkStart w:id="108" w:name="_Toc276112796"/>
      <w:bookmarkStart w:id="109" w:name="_Toc427803862"/>
      <w:bookmarkStart w:id="110" w:name="_Toc2836746"/>
      <w:bookmarkEnd w:id="105"/>
      <w:r w:rsidRPr="00D04EBE">
        <w:t>* Giao thông:</w:t>
      </w:r>
      <w:bookmarkEnd w:id="106"/>
      <w:bookmarkEnd w:id="107"/>
    </w:p>
    <w:p w14:paraId="37AA48E8" w14:textId="1613BB8B" w:rsidR="007447A5" w:rsidRPr="00357A98" w:rsidRDefault="00BA238B" w:rsidP="009F7BBB">
      <w:pPr>
        <w:pStyle w:val="0Normal"/>
      </w:pPr>
      <w:r w:rsidRPr="00357A98">
        <w:t xml:space="preserve">- </w:t>
      </w:r>
      <w:r w:rsidR="007447A5">
        <w:t>Về phía Đông khu vực thực hiện dự án là bờ đất đã được quy hoạch là đường TDD9, tiếp theo là kênh Quang Trung 2 và đường nhựa trục xã</w:t>
      </w:r>
      <w:r w:rsidR="0051162F">
        <w:t>.</w:t>
      </w:r>
    </w:p>
    <w:p w14:paraId="63245536" w14:textId="77777777" w:rsidR="00BA238B" w:rsidRPr="00D04EBE" w:rsidRDefault="00BA238B" w:rsidP="007447A5">
      <w:pPr>
        <w:pStyle w:val="8Normal"/>
        <w:spacing w:before="60" w:after="60" w:line="288" w:lineRule="auto"/>
        <w:ind w:firstLine="720"/>
      </w:pPr>
      <w:bookmarkStart w:id="111" w:name="_Toc427803863"/>
      <w:bookmarkStart w:id="112" w:name="_Toc2836747"/>
      <w:bookmarkStart w:id="113" w:name="_Toc276112798"/>
      <w:bookmarkEnd w:id="108"/>
      <w:bookmarkEnd w:id="109"/>
      <w:bookmarkEnd w:id="110"/>
      <w:r w:rsidRPr="00D04EBE">
        <w:t>* Cấp nước:</w:t>
      </w:r>
      <w:bookmarkEnd w:id="111"/>
      <w:bookmarkEnd w:id="112"/>
    </w:p>
    <w:p w14:paraId="03E5F288" w14:textId="648EC5DF" w:rsidR="00BA238B" w:rsidRDefault="00BA238B" w:rsidP="009F7BBB">
      <w:pPr>
        <w:pStyle w:val="0Normal"/>
      </w:pPr>
      <w:bookmarkStart w:id="114" w:name="_Toc427803864"/>
      <w:r w:rsidRPr="00357A98">
        <w:t xml:space="preserve">- </w:t>
      </w:r>
      <w:r w:rsidR="0051162F">
        <w:t xml:space="preserve">Tại khu vực thực hiện dự án đã có đường ống nước </w:t>
      </w:r>
      <w:r w:rsidR="005648B9">
        <w:t>sạch</w:t>
      </w:r>
      <w:r w:rsidR="0051162F">
        <w:t>.</w:t>
      </w:r>
    </w:p>
    <w:p w14:paraId="2E4B6948" w14:textId="6C762DFB" w:rsidR="007447A5" w:rsidRDefault="007447A5" w:rsidP="009F7BBB">
      <w:pPr>
        <w:pStyle w:val="0Normal"/>
      </w:pPr>
      <w:r>
        <w:t xml:space="preserve">- </w:t>
      </w:r>
      <w:r w:rsidRPr="00E8424A">
        <w:t>Nguồn nước sạch cung cấp cho dự án và điểm đấu nối tại điểm giáp danh của dự án đã được thoả thuận với Công ty cổ phần nhà máy nước sạch Ninh Cường tại Văn bản số 112/CV-NSNC ngày 26/10/2023.</w:t>
      </w:r>
    </w:p>
    <w:p w14:paraId="6F3D028C" w14:textId="54F8F872" w:rsidR="007447A5" w:rsidRDefault="007447A5" w:rsidP="009F7BBB">
      <w:pPr>
        <w:pStyle w:val="0Normal"/>
      </w:pPr>
      <w:r>
        <w:t>* Cấp điện:</w:t>
      </w:r>
    </w:p>
    <w:p w14:paraId="76E324AF" w14:textId="183FB99C" w:rsidR="007447A5" w:rsidRPr="00357A98" w:rsidRDefault="007447A5" w:rsidP="009F7BBB">
      <w:pPr>
        <w:pStyle w:val="0Normal"/>
      </w:pPr>
      <w:r w:rsidRPr="00E8424A">
        <w:t>Nguồn điện cung cấp cho dự án sẽ được bố trí chạy dọc theo đường trục xã TX đấu nối tại cột số 3.1 lộ 3 – TBA Việt Hùng 3 đã được Điện lực Trực Ninh – Công ty Điện lực Nam Định chấp thuận tại Văn bản số 1231/ĐLTN-KD ngày 15/11/2023.</w:t>
      </w:r>
    </w:p>
    <w:p w14:paraId="2795ECD3" w14:textId="77777777" w:rsidR="00BA238B" w:rsidRPr="00D04EBE" w:rsidRDefault="00BA238B" w:rsidP="007447A5">
      <w:pPr>
        <w:pStyle w:val="8Normal"/>
        <w:spacing w:before="60" w:after="60" w:line="288" w:lineRule="auto"/>
        <w:ind w:firstLine="720"/>
      </w:pPr>
      <w:bookmarkStart w:id="115" w:name="_Toc2836748"/>
      <w:r w:rsidRPr="00D04EBE">
        <w:t>* Thoát nước:</w:t>
      </w:r>
      <w:bookmarkEnd w:id="114"/>
      <w:bookmarkEnd w:id="115"/>
    </w:p>
    <w:bookmarkEnd w:id="113"/>
    <w:p w14:paraId="15DDE7EA" w14:textId="3E12421B" w:rsidR="00BA238B" w:rsidRPr="00357A98" w:rsidRDefault="00BA238B" w:rsidP="009F7BBB">
      <w:pPr>
        <w:pStyle w:val="0Normal"/>
      </w:pPr>
      <w:r w:rsidRPr="00357A98">
        <w:t>- Hiện tại hệ thống thoát nước trong khu đất hầu hết là hệ thống kênh mương phục vụ cho nông nghiệp. Nước thoát về kênh mương xung quanh khu đất.</w:t>
      </w:r>
    </w:p>
    <w:p w14:paraId="42DBBD16" w14:textId="68AB256A" w:rsidR="00076502" w:rsidRPr="00D04EBE" w:rsidRDefault="00076502" w:rsidP="007447A5">
      <w:pPr>
        <w:spacing w:before="60" w:after="60" w:line="288" w:lineRule="auto"/>
        <w:ind w:firstLine="720"/>
        <w:rPr>
          <w:b/>
          <w:i/>
          <w:lang w:val="da-DK"/>
        </w:rPr>
      </w:pPr>
      <w:r w:rsidRPr="00D04EBE">
        <w:rPr>
          <w:b/>
          <w:i/>
          <w:lang w:val="da-DK"/>
        </w:rPr>
        <w:t>Đánh giá về hiện trạng:</w:t>
      </w:r>
    </w:p>
    <w:p w14:paraId="02F1D055" w14:textId="77777777" w:rsidR="00076502" w:rsidRPr="00D04EBE" w:rsidRDefault="00076502" w:rsidP="007447A5">
      <w:pPr>
        <w:spacing w:before="60" w:after="60" w:line="288" w:lineRule="auto"/>
        <w:ind w:firstLine="720"/>
        <w:rPr>
          <w:i/>
          <w:iCs/>
          <w:szCs w:val="26"/>
          <w:lang w:val="da-DK"/>
        </w:rPr>
      </w:pPr>
      <w:r w:rsidRPr="00D04EBE">
        <w:rPr>
          <w:i/>
          <w:iCs/>
          <w:szCs w:val="26"/>
          <w:lang w:val="da-DK"/>
        </w:rPr>
        <w:t>* Thuận lợi:</w:t>
      </w:r>
    </w:p>
    <w:p w14:paraId="42CE78EE" w14:textId="54138963" w:rsidR="00076502" w:rsidRPr="00767E3B" w:rsidRDefault="007447A5" w:rsidP="009F7BBB">
      <w:pPr>
        <w:pStyle w:val="0Normal"/>
      </w:pPr>
      <w:r w:rsidRPr="00E8424A">
        <w:t>Vị trí và hiện trạng khu đất quy hoạch thuận lợi cho việc đầu tư xây dựng các hạng mục công trình. Khu đất quy hoạch hiện trạng là ruộng lúa chưa có hạng mục công trình.</w:t>
      </w:r>
    </w:p>
    <w:p w14:paraId="060208D3" w14:textId="77777777" w:rsidR="00076502" w:rsidRPr="00D04EBE" w:rsidRDefault="00076502" w:rsidP="007447A5">
      <w:pPr>
        <w:spacing w:before="60" w:after="60" w:line="288" w:lineRule="auto"/>
        <w:ind w:firstLine="720"/>
        <w:rPr>
          <w:i/>
          <w:iCs/>
          <w:szCs w:val="26"/>
          <w:lang w:val="da-DK"/>
        </w:rPr>
      </w:pPr>
      <w:r w:rsidRPr="00D04EBE">
        <w:rPr>
          <w:i/>
          <w:iCs/>
          <w:szCs w:val="26"/>
          <w:lang w:val="da-DK"/>
        </w:rPr>
        <w:t xml:space="preserve">* Khó khăn: </w:t>
      </w:r>
    </w:p>
    <w:p w14:paraId="17192946" w14:textId="3E284AAB" w:rsidR="00076502" w:rsidRDefault="00076502" w:rsidP="009F7BBB">
      <w:pPr>
        <w:pStyle w:val="0Normal"/>
      </w:pPr>
      <w:r w:rsidRPr="00357A98">
        <w:t>- Khu đất quy hoạch hầu hết là đất ruộng có cao độ thấp do đó chi phí phục vụ san nền và xây dựng hệ thống hạ tầng kỹ thuật sẽ tốn kém.</w:t>
      </w:r>
    </w:p>
    <w:p w14:paraId="2AC560E8" w14:textId="617E97CC" w:rsidR="005206F4" w:rsidRDefault="005206F4" w:rsidP="009F7BBB">
      <w:pPr>
        <w:pStyle w:val="0Normal"/>
      </w:pPr>
      <w:r>
        <w:t xml:space="preserve">- </w:t>
      </w:r>
      <w:r w:rsidR="0051162F">
        <w:t>Cách dự án khoảng 40m về phía Bắc là khu dân cư tập trung và khu hành chính của xã do đó, ảnh hưởng đến an toàn giao thông trong khu vực trong giai đoạn thi công xây dựng</w:t>
      </w:r>
      <w:r>
        <w:t>.</w:t>
      </w:r>
    </w:p>
    <w:p w14:paraId="1A2850C4" w14:textId="20072992" w:rsidR="0051162F" w:rsidRDefault="0051162F" w:rsidP="009F7BBB">
      <w:pPr>
        <w:pStyle w:val="0Normal"/>
      </w:pPr>
      <w:r>
        <w:t>- Cần phải thi công hạng mục cầu</w:t>
      </w:r>
      <w:r w:rsidR="007447A5">
        <w:t xml:space="preserve"> (cầu bản) trên kênh Quang Trung 2 để kết nối trường học với đường trục xã để đảm bảo lưu thông giao thông ra vào dự án.</w:t>
      </w:r>
    </w:p>
    <w:p w14:paraId="79584A30" w14:textId="2C99F609" w:rsidR="00B538EB" w:rsidRDefault="00B538EB" w:rsidP="000E670C">
      <w:pPr>
        <w:pStyle w:val="Heading3"/>
        <w:ind w:firstLine="0"/>
        <w:rPr>
          <w:color w:val="auto"/>
        </w:rPr>
      </w:pPr>
      <w:bookmarkStart w:id="116" w:name="_Toc139957085"/>
      <w:r w:rsidRPr="00357A98">
        <w:rPr>
          <w:color w:val="auto"/>
        </w:rPr>
        <w:t>5.1.</w:t>
      </w:r>
      <w:r w:rsidR="00A272AD" w:rsidRPr="00D04EBE">
        <w:rPr>
          <w:color w:val="auto"/>
          <w:lang w:val="da-DK"/>
        </w:rPr>
        <w:t>6</w:t>
      </w:r>
      <w:r w:rsidRPr="00357A98">
        <w:rPr>
          <w:color w:val="auto"/>
        </w:rPr>
        <w:t>. Các hạng mục công trình và hoạt động của dự án</w:t>
      </w:r>
      <w:bookmarkEnd w:id="116"/>
    </w:p>
    <w:p w14:paraId="29808D24" w14:textId="26D2CD5C" w:rsidR="00C30874" w:rsidRPr="001A0774" w:rsidRDefault="002E2C90" w:rsidP="00C30874">
      <w:pPr>
        <w:spacing w:before="0" w:line="288" w:lineRule="auto"/>
        <w:ind w:firstLine="720"/>
        <w:rPr>
          <w:bCs/>
          <w:szCs w:val="26"/>
        </w:rPr>
      </w:pPr>
      <w:r w:rsidRPr="001A0774">
        <w:rPr>
          <w:bCs/>
          <w:szCs w:val="26"/>
        </w:rPr>
        <w:t>- San nền toàn bộ khu đất;</w:t>
      </w:r>
    </w:p>
    <w:p w14:paraId="738DB927" w14:textId="6C0F1517" w:rsidR="002E2C90" w:rsidRPr="001A0774" w:rsidRDefault="002E2C90" w:rsidP="00C30874">
      <w:pPr>
        <w:spacing w:before="0" w:line="288" w:lineRule="auto"/>
        <w:ind w:firstLine="720"/>
        <w:rPr>
          <w:bCs/>
          <w:szCs w:val="26"/>
        </w:rPr>
      </w:pPr>
      <w:r w:rsidRPr="001A0774">
        <w:rPr>
          <w:bCs/>
          <w:szCs w:val="26"/>
        </w:rPr>
        <w:lastRenderedPageBreak/>
        <w:t>- Xây dựng hạ tầng kỹ thuật trên khu</w:t>
      </w:r>
      <w:r w:rsidR="001A0774" w:rsidRPr="001A0774">
        <w:rPr>
          <w:bCs/>
          <w:szCs w:val="26"/>
        </w:rPr>
        <w:t xml:space="preserve"> (Cấp điện, cấp nước, thoát nước nước mưa, thoát nước thải, đường giao thông nội bộ)</w:t>
      </w:r>
      <w:r w:rsidRPr="001A0774">
        <w:rPr>
          <w:bCs/>
          <w:szCs w:val="26"/>
        </w:rPr>
        <w:t>;</w:t>
      </w:r>
    </w:p>
    <w:p w14:paraId="7183CE37" w14:textId="32B5FA1B" w:rsidR="002E2C90" w:rsidRDefault="002E2C90" w:rsidP="002E2C90">
      <w:pPr>
        <w:spacing w:before="0" w:line="288" w:lineRule="auto"/>
        <w:ind w:firstLine="720"/>
        <w:rPr>
          <w:bCs/>
          <w:szCs w:val="26"/>
        </w:rPr>
      </w:pPr>
      <w:r w:rsidRPr="001A0774">
        <w:rPr>
          <w:bCs/>
          <w:szCs w:val="26"/>
        </w:rPr>
        <w:t xml:space="preserve">- Xây dựng các tòa </w:t>
      </w:r>
      <w:r w:rsidR="001A0774" w:rsidRPr="001A0774">
        <w:rPr>
          <w:bCs/>
          <w:szCs w:val="26"/>
        </w:rPr>
        <w:t>nhà</w:t>
      </w:r>
      <w:r w:rsidRPr="001A0774">
        <w:rPr>
          <w:bCs/>
          <w:szCs w:val="26"/>
        </w:rPr>
        <w:t xml:space="preserve"> </w:t>
      </w:r>
      <w:r w:rsidR="001A0774" w:rsidRPr="001A0774">
        <w:rPr>
          <w:bCs/>
          <w:szCs w:val="26"/>
        </w:rPr>
        <w:t>lớp</w:t>
      </w:r>
      <w:r w:rsidRPr="001A0774">
        <w:rPr>
          <w:bCs/>
          <w:szCs w:val="26"/>
        </w:rPr>
        <w:t xml:space="preserve"> học;</w:t>
      </w:r>
    </w:p>
    <w:p w14:paraId="02B710DC" w14:textId="6967374C" w:rsidR="001A0774" w:rsidRPr="002E2C90" w:rsidRDefault="001A0774" w:rsidP="002E2C90">
      <w:pPr>
        <w:spacing w:before="0" w:line="288" w:lineRule="auto"/>
        <w:ind w:firstLine="720"/>
        <w:rPr>
          <w:bCs/>
          <w:szCs w:val="26"/>
        </w:rPr>
      </w:pPr>
      <w:r>
        <w:rPr>
          <w:bCs/>
          <w:szCs w:val="26"/>
        </w:rPr>
        <w:t>- Xây dựng hệ thống PCCC.</w:t>
      </w:r>
    </w:p>
    <w:p w14:paraId="2EE89EF2" w14:textId="7B7588F1" w:rsidR="00B67D51" w:rsidRPr="00B67D51" w:rsidRDefault="00B538EB" w:rsidP="00C30874">
      <w:pPr>
        <w:spacing w:line="288" w:lineRule="auto"/>
        <w:ind w:firstLine="0"/>
      </w:pPr>
      <w:r w:rsidRPr="00357A98">
        <w:rPr>
          <w:rFonts w:cs="Times New Roman"/>
          <w:b/>
          <w:i/>
          <w:szCs w:val="26"/>
          <w:lang w:val="nl-NL"/>
        </w:rPr>
        <w:t xml:space="preserve">A. </w:t>
      </w:r>
      <w:r w:rsidR="00B67D51">
        <w:rPr>
          <w:rFonts w:cs="Times New Roman"/>
          <w:b/>
          <w:i/>
          <w:szCs w:val="26"/>
          <w:lang w:val="nl-NL"/>
        </w:rPr>
        <w:t xml:space="preserve">Hạng </w:t>
      </w:r>
      <w:r w:rsidR="00767E3B">
        <w:rPr>
          <w:rFonts w:cs="Times New Roman"/>
          <w:b/>
          <w:i/>
          <w:szCs w:val="26"/>
          <w:lang w:val="nl-NL"/>
        </w:rPr>
        <w:t>mục</w:t>
      </w:r>
      <w:r w:rsidR="00B67D51">
        <w:rPr>
          <w:rFonts w:cs="Times New Roman"/>
          <w:b/>
          <w:i/>
          <w:szCs w:val="26"/>
          <w:lang w:val="nl-NL"/>
        </w:rPr>
        <w:t xml:space="preserve"> công trình chính </w:t>
      </w:r>
    </w:p>
    <w:p w14:paraId="0ACA1E27" w14:textId="1FF6AB88" w:rsidR="00FA4F7B" w:rsidRPr="00357A98" w:rsidRDefault="00FA4F7B" w:rsidP="000E670C">
      <w:pPr>
        <w:spacing w:line="288" w:lineRule="auto"/>
        <w:ind w:firstLine="0"/>
        <w:rPr>
          <w:rFonts w:cs="Times New Roman"/>
          <w:b/>
          <w:i/>
          <w:szCs w:val="26"/>
          <w:lang w:val="de-DE"/>
        </w:rPr>
      </w:pPr>
      <w:r w:rsidRPr="00357A98">
        <w:rPr>
          <w:rFonts w:cs="Times New Roman"/>
          <w:b/>
          <w:i/>
          <w:szCs w:val="26"/>
          <w:lang w:val="de-DE"/>
        </w:rPr>
        <w:t>B. Các hoạt động của dự án</w:t>
      </w:r>
    </w:p>
    <w:p w14:paraId="06F36283" w14:textId="2FEAD47C" w:rsidR="00FA4F7B" w:rsidRPr="00357A98" w:rsidRDefault="00FA4F7B" w:rsidP="008E04AD">
      <w:pPr>
        <w:pStyle w:val="ListParagraph"/>
        <w:numPr>
          <w:ilvl w:val="0"/>
          <w:numId w:val="7"/>
        </w:numPr>
        <w:spacing w:line="288" w:lineRule="auto"/>
        <w:rPr>
          <w:rFonts w:cs="Times New Roman"/>
          <w:b/>
          <w:i/>
          <w:szCs w:val="26"/>
          <w:lang w:val="da-DK"/>
        </w:rPr>
      </w:pPr>
      <w:r w:rsidRPr="00357A98">
        <w:rPr>
          <w:rFonts w:cs="Times New Roman"/>
          <w:b/>
          <w:i/>
          <w:szCs w:val="26"/>
          <w:lang w:val="da-DK"/>
        </w:rPr>
        <w:t>Giai đoạn thi công xây dựng</w:t>
      </w:r>
    </w:p>
    <w:p w14:paraId="36868A22" w14:textId="77777777" w:rsidR="00B67D51" w:rsidRPr="00D04EBE" w:rsidRDefault="00B67D51" w:rsidP="00B67D51">
      <w:pPr>
        <w:widowControl w:val="0"/>
        <w:spacing w:before="60" w:after="60" w:line="288" w:lineRule="auto"/>
        <w:ind w:firstLine="720"/>
        <w:rPr>
          <w:szCs w:val="26"/>
          <w:lang w:val="da-DK"/>
        </w:rPr>
      </w:pPr>
      <w:r w:rsidRPr="00D04EBE">
        <w:rPr>
          <w:szCs w:val="26"/>
          <w:lang w:val="da-DK"/>
        </w:rPr>
        <w:t>- Vét bùn chuyển giao cho đơn vị có đủ năng lực xử lý chất thải.</w:t>
      </w:r>
    </w:p>
    <w:p w14:paraId="626E0474" w14:textId="4FFD3C1D" w:rsidR="00B67D51" w:rsidRDefault="00B67D51" w:rsidP="00B67D51">
      <w:pPr>
        <w:widowControl w:val="0"/>
        <w:spacing w:before="60" w:after="60" w:line="288" w:lineRule="auto"/>
        <w:ind w:firstLine="720"/>
        <w:rPr>
          <w:szCs w:val="26"/>
          <w:lang w:val="da-DK"/>
        </w:rPr>
      </w:pPr>
      <w:r w:rsidRPr="00D04EBE">
        <w:rPr>
          <w:szCs w:val="26"/>
          <w:lang w:val="da-DK"/>
        </w:rPr>
        <w:t xml:space="preserve">- Vét hữu cơ </w:t>
      </w:r>
      <w:r w:rsidR="001A0774">
        <w:rPr>
          <w:szCs w:val="26"/>
          <w:lang w:val="da-DK"/>
        </w:rPr>
        <w:t>tận dụng trồng cây xanh cho dự án</w:t>
      </w:r>
      <w:r w:rsidRPr="00D04EBE">
        <w:rPr>
          <w:szCs w:val="26"/>
          <w:lang w:val="da-DK"/>
        </w:rPr>
        <w:t>.</w:t>
      </w:r>
    </w:p>
    <w:p w14:paraId="33348B60" w14:textId="40F80E7C" w:rsidR="00C30874" w:rsidRPr="00C30874" w:rsidRDefault="00C30874" w:rsidP="00C30874">
      <w:pPr>
        <w:spacing w:before="0" w:line="288" w:lineRule="auto"/>
        <w:ind w:firstLine="720"/>
        <w:rPr>
          <w:bCs/>
          <w:szCs w:val="26"/>
        </w:rPr>
      </w:pPr>
      <w:r w:rsidRPr="00C30874">
        <w:rPr>
          <w:bCs/>
          <w:szCs w:val="26"/>
        </w:rPr>
        <w:t>- Đắp đất bao nền đầm chặt K90;</w:t>
      </w:r>
    </w:p>
    <w:p w14:paraId="01D3BD4B" w14:textId="39B61401" w:rsidR="00C30874" w:rsidRPr="00C30874" w:rsidRDefault="001A0774" w:rsidP="00C30874">
      <w:pPr>
        <w:spacing w:before="0" w:line="288" w:lineRule="auto"/>
        <w:ind w:firstLine="720"/>
        <w:rPr>
          <w:bCs/>
          <w:szCs w:val="26"/>
        </w:rPr>
      </w:pPr>
      <w:r>
        <w:rPr>
          <w:bCs/>
          <w:szCs w:val="26"/>
        </w:rPr>
        <w:t>- Xây dựng, lắp đặt hệ thống hạ tầng kỹ thuật cho dự án đồng thời với sàn nền.</w:t>
      </w:r>
    </w:p>
    <w:p w14:paraId="0CA1EE4E" w14:textId="77777777" w:rsidR="001A0774" w:rsidRDefault="001A0774" w:rsidP="001A0774">
      <w:pPr>
        <w:spacing w:before="0" w:line="288" w:lineRule="auto"/>
        <w:ind w:firstLine="720"/>
        <w:rPr>
          <w:bCs/>
          <w:szCs w:val="26"/>
        </w:rPr>
      </w:pPr>
      <w:r w:rsidRPr="001A0774">
        <w:rPr>
          <w:bCs/>
          <w:szCs w:val="26"/>
        </w:rPr>
        <w:t>- Xây dựng các tòa nhà lớp học;</w:t>
      </w:r>
    </w:p>
    <w:p w14:paraId="2400FD95" w14:textId="3B3FD099" w:rsidR="00C30874" w:rsidRDefault="001A0774" w:rsidP="001A0774">
      <w:pPr>
        <w:widowControl w:val="0"/>
        <w:spacing w:before="60" w:after="60" w:line="288" w:lineRule="auto"/>
        <w:ind w:firstLine="720"/>
        <w:rPr>
          <w:szCs w:val="26"/>
          <w:lang w:val="da-DK"/>
        </w:rPr>
      </w:pPr>
      <w:r>
        <w:rPr>
          <w:bCs/>
          <w:szCs w:val="26"/>
        </w:rPr>
        <w:t>- Xây dựng hệ thống PCCC</w:t>
      </w:r>
    </w:p>
    <w:p w14:paraId="16A68BBC" w14:textId="54C6ECC7" w:rsidR="00FA4F7B" w:rsidRPr="00B67D51" w:rsidRDefault="00FA4F7B" w:rsidP="00B67D51">
      <w:pPr>
        <w:pStyle w:val="ListParagraph"/>
        <w:numPr>
          <w:ilvl w:val="0"/>
          <w:numId w:val="7"/>
        </w:numPr>
        <w:spacing w:line="288" w:lineRule="auto"/>
        <w:rPr>
          <w:rFonts w:cs="Times New Roman"/>
          <w:b/>
          <w:i/>
          <w:szCs w:val="26"/>
          <w:lang w:val="da-DK"/>
        </w:rPr>
      </w:pPr>
      <w:r w:rsidRPr="00357A98">
        <w:rPr>
          <w:rFonts w:cs="Times New Roman"/>
          <w:b/>
          <w:i/>
          <w:szCs w:val="26"/>
          <w:lang w:val="da-DK"/>
        </w:rPr>
        <w:t>Giai đoạn dự án đi vào vận hành</w:t>
      </w:r>
    </w:p>
    <w:p w14:paraId="0E4B7208" w14:textId="2D25583F" w:rsidR="00FA4F7B" w:rsidRPr="00357A98" w:rsidRDefault="00FA4F7B" w:rsidP="009F7BBB">
      <w:pPr>
        <w:pStyle w:val="0Normal"/>
        <w:rPr>
          <w:lang w:val="vi-VN"/>
        </w:rPr>
      </w:pPr>
      <w:r w:rsidRPr="00357A98">
        <w:t xml:space="preserve">+ </w:t>
      </w:r>
      <w:r w:rsidRPr="00357A98">
        <w:rPr>
          <w:lang w:val="vi-VN"/>
        </w:rPr>
        <w:t xml:space="preserve">Chủ dự án sẽ tiến hành </w:t>
      </w:r>
      <w:r w:rsidR="0056337D" w:rsidRPr="00357A98">
        <w:t xml:space="preserve">bàn giao cho </w:t>
      </w:r>
      <w:r w:rsidR="00C30874">
        <w:t>trường THCS Mỹ Thắng</w:t>
      </w:r>
      <w:r w:rsidR="00B67D51">
        <w:t xml:space="preserve"> </w:t>
      </w:r>
      <w:r w:rsidRPr="00357A98">
        <w:t xml:space="preserve">quản lý các vấn đề về môi trường, triển khai thu các phí dịch vụ để vận hành </w:t>
      </w:r>
      <w:r w:rsidR="00B67D51">
        <w:t>tuyến đường như phí vệ sinh, môi trường</w:t>
      </w:r>
      <w:r w:rsidRPr="00357A98">
        <w:t>…</w:t>
      </w:r>
      <w:r w:rsidR="00B67D51">
        <w:t xml:space="preserve"> </w:t>
      </w:r>
      <w:r w:rsidRPr="00357A98">
        <w:t>các c</w:t>
      </w:r>
      <w:r w:rsidRPr="00357A98">
        <w:rPr>
          <w:lang w:val="vi-VN"/>
        </w:rPr>
        <w:t xml:space="preserve">ông việc này được thực hiện theo quy định chung của </w:t>
      </w:r>
      <w:r w:rsidRPr="00357A98">
        <w:t>pháp luật</w:t>
      </w:r>
      <w:r w:rsidRPr="00357A98">
        <w:rPr>
          <w:lang w:val="vi-VN"/>
        </w:rPr>
        <w:t>.</w:t>
      </w:r>
    </w:p>
    <w:p w14:paraId="7F62625C" w14:textId="26D82518" w:rsidR="00FA4F7B" w:rsidRPr="00357A98" w:rsidRDefault="00D10D4D" w:rsidP="00C72346">
      <w:pPr>
        <w:rPr>
          <w:rFonts w:cs="Times New Roman"/>
          <w:b/>
          <w:szCs w:val="26"/>
          <w:lang w:val="vi-VN"/>
        </w:rPr>
      </w:pPr>
      <w:bookmarkStart w:id="117" w:name="_Toc131854057"/>
      <w:bookmarkStart w:id="118" w:name="_Toc132036067"/>
      <w:r w:rsidRPr="00357A98">
        <w:rPr>
          <w:rFonts w:cs="Times New Roman"/>
          <w:b/>
          <w:szCs w:val="26"/>
          <w:lang w:val="vi-VN"/>
        </w:rPr>
        <w:t>*</w:t>
      </w:r>
      <w:r w:rsidR="00FA4F7B" w:rsidRPr="00357A98">
        <w:rPr>
          <w:rFonts w:cs="Times New Roman"/>
          <w:b/>
          <w:szCs w:val="26"/>
          <w:lang w:val="vi-VN"/>
        </w:rPr>
        <w:t xml:space="preserve"> Các yếu tố nhạy cảm về môi trường</w:t>
      </w:r>
      <w:bookmarkEnd w:id="117"/>
      <w:bookmarkEnd w:id="118"/>
    </w:p>
    <w:p w14:paraId="067D530B" w14:textId="09A64558" w:rsidR="00523002" w:rsidRPr="00D04EBE" w:rsidRDefault="00FA4F7B" w:rsidP="009F7BBB">
      <w:pPr>
        <w:pStyle w:val="0Normal"/>
        <w:rPr>
          <w:lang w:val="vi-VN"/>
        </w:rPr>
      </w:pPr>
      <w:r w:rsidRPr="00357A98">
        <w:t>Theo điểm đ khoản 4 Điều 25 của Nghị định số 08/2022/NĐ-CP ngày 10/01/2022 của Chính phủ quy định chi tiết một số điều của Luật Bảo vệ Môi trường dự</w:t>
      </w:r>
      <w:r w:rsidR="005C0190" w:rsidRPr="00357A98">
        <w:t xml:space="preserve"> án </w:t>
      </w:r>
      <w:r w:rsidRPr="00357A98">
        <w:t xml:space="preserve">yếu tố nhạy cảm là có yêu cầu chuyển đổi mục đích sử dụng đất trồng lúa nước 02 vụ với diện tích khoảng </w:t>
      </w:r>
      <w:r w:rsidR="00C30874">
        <w:t>9.500</w:t>
      </w:r>
      <w:r w:rsidR="00B67D51">
        <w:t xml:space="preserve"> </w:t>
      </w:r>
      <w:r w:rsidR="006B5BAD" w:rsidRPr="00D04EBE">
        <w:rPr>
          <w:lang w:val="vi-VN"/>
        </w:rPr>
        <w:t>m</w:t>
      </w:r>
      <w:r w:rsidR="006B5BAD" w:rsidRPr="00D04EBE">
        <w:rPr>
          <w:vertAlign w:val="superscript"/>
          <w:lang w:val="vi-VN"/>
        </w:rPr>
        <w:t>2</w:t>
      </w:r>
      <w:r w:rsidR="00B678F4" w:rsidRPr="00D04EBE">
        <w:rPr>
          <w:lang w:val="vi-VN"/>
        </w:rPr>
        <w:t>.</w:t>
      </w:r>
    </w:p>
    <w:p w14:paraId="7959C281" w14:textId="19B44FB9" w:rsidR="009A60DE" w:rsidRPr="00D04EBE" w:rsidRDefault="00DD7BE8" w:rsidP="00B231F8">
      <w:pPr>
        <w:pStyle w:val="Heading2"/>
      </w:pPr>
      <w:bookmarkStart w:id="119" w:name="_Toc117697069"/>
      <w:bookmarkStart w:id="120" w:name="_Toc139957086"/>
      <w:r w:rsidRPr="00D04EBE">
        <w:t>5.2. Hạng mục công trình và hoạt động của dự án có khả năng tác động đến môi trường</w:t>
      </w:r>
      <w:bookmarkStart w:id="121" w:name="_Toc117697135"/>
      <w:bookmarkEnd w:id="119"/>
      <w:bookmarkEnd w:id="120"/>
    </w:p>
    <w:p w14:paraId="57C21B92" w14:textId="772EB888" w:rsidR="00DD7BE8" w:rsidRPr="00D04EBE" w:rsidRDefault="00DD7BE8" w:rsidP="00902161">
      <w:pPr>
        <w:pStyle w:val="Caption"/>
        <w:spacing w:after="0" w:line="288" w:lineRule="auto"/>
        <w:rPr>
          <w:color w:val="auto"/>
          <w:sz w:val="26"/>
          <w:szCs w:val="26"/>
          <w:lang w:val="vi-VN"/>
        </w:rPr>
      </w:pPr>
      <w:r w:rsidRPr="00D04EBE">
        <w:rPr>
          <w:color w:val="auto"/>
          <w:sz w:val="26"/>
          <w:szCs w:val="26"/>
          <w:lang w:val="vi-VN"/>
        </w:rPr>
        <w:t>Bả</w:t>
      </w:r>
      <w:r w:rsidR="000D3ED6" w:rsidRPr="00D04EBE">
        <w:rPr>
          <w:color w:val="auto"/>
          <w:sz w:val="26"/>
          <w:szCs w:val="26"/>
          <w:lang w:val="vi-VN"/>
        </w:rPr>
        <w:t xml:space="preserve">ng </w:t>
      </w:r>
      <w:r w:rsidR="00A272AD" w:rsidRPr="00D04EBE">
        <w:rPr>
          <w:color w:val="auto"/>
          <w:sz w:val="26"/>
          <w:szCs w:val="26"/>
          <w:lang w:val="vi-VN"/>
        </w:rPr>
        <w:t>7</w:t>
      </w:r>
      <w:r w:rsidRPr="00D04EBE">
        <w:rPr>
          <w:color w:val="auto"/>
          <w:sz w:val="26"/>
          <w:szCs w:val="26"/>
          <w:lang w:val="vi-VN"/>
        </w:rPr>
        <w:t>: Hạng mục công trình và hoạt động của dự án</w:t>
      </w:r>
      <w:bookmarkEnd w:id="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3041"/>
        <w:gridCol w:w="2627"/>
        <w:gridCol w:w="2047"/>
      </w:tblGrid>
      <w:tr w:rsidR="00357A98" w:rsidRPr="00357A98" w14:paraId="7265F2C3" w14:textId="77777777" w:rsidTr="00F57216">
        <w:tc>
          <w:tcPr>
            <w:tcW w:w="1635" w:type="dxa"/>
            <w:vAlign w:val="center"/>
          </w:tcPr>
          <w:p w14:paraId="4CA8A5D3" w14:textId="77777777" w:rsidR="00DD7BE8" w:rsidRPr="00D04EBE" w:rsidRDefault="00DD7BE8" w:rsidP="0074312D">
            <w:pPr>
              <w:pStyle w:val="Quote"/>
              <w:rPr>
                <w:b/>
                <w:color w:val="auto"/>
                <w:lang w:val="vi-VN"/>
              </w:rPr>
            </w:pPr>
            <w:r w:rsidRPr="00D04EBE">
              <w:rPr>
                <w:b/>
                <w:color w:val="auto"/>
                <w:lang w:val="vi-VN"/>
              </w:rPr>
              <w:t>Các giai đoạn hoạt động</w:t>
            </w:r>
          </w:p>
        </w:tc>
        <w:tc>
          <w:tcPr>
            <w:tcW w:w="3041" w:type="dxa"/>
            <w:vAlign w:val="center"/>
          </w:tcPr>
          <w:p w14:paraId="7CEE7E2B" w14:textId="77777777" w:rsidR="00DD7BE8" w:rsidRPr="00D04EBE" w:rsidRDefault="00DD7BE8" w:rsidP="00BD3386">
            <w:pPr>
              <w:pStyle w:val="Quote"/>
              <w:jc w:val="both"/>
              <w:rPr>
                <w:b/>
                <w:color w:val="auto"/>
                <w:lang w:val="vi-VN"/>
              </w:rPr>
            </w:pPr>
            <w:r w:rsidRPr="00D04EBE">
              <w:rPr>
                <w:b/>
                <w:color w:val="auto"/>
                <w:lang w:val="vi-VN"/>
              </w:rPr>
              <w:t>Các hạng mục công trình và hoạt động của dự án</w:t>
            </w:r>
          </w:p>
        </w:tc>
        <w:tc>
          <w:tcPr>
            <w:tcW w:w="2627" w:type="dxa"/>
            <w:vAlign w:val="center"/>
          </w:tcPr>
          <w:p w14:paraId="646B34C0" w14:textId="77777777" w:rsidR="00DD7BE8" w:rsidRPr="00357A98" w:rsidRDefault="00DD7BE8" w:rsidP="00BD3386">
            <w:pPr>
              <w:pStyle w:val="Quote"/>
              <w:jc w:val="both"/>
              <w:rPr>
                <w:b/>
                <w:color w:val="auto"/>
              </w:rPr>
            </w:pPr>
            <w:r w:rsidRPr="00357A98">
              <w:rPr>
                <w:b/>
                <w:color w:val="auto"/>
              </w:rPr>
              <w:t>Cách thức thực hiện</w:t>
            </w:r>
          </w:p>
        </w:tc>
        <w:tc>
          <w:tcPr>
            <w:tcW w:w="2047" w:type="dxa"/>
            <w:vAlign w:val="center"/>
          </w:tcPr>
          <w:p w14:paraId="7FD390C6" w14:textId="77777777" w:rsidR="00DD7BE8" w:rsidRPr="00357A98" w:rsidRDefault="00DD7BE8" w:rsidP="00BD3386">
            <w:pPr>
              <w:pStyle w:val="Quote"/>
              <w:jc w:val="both"/>
              <w:rPr>
                <w:b/>
                <w:color w:val="auto"/>
              </w:rPr>
            </w:pPr>
            <w:r w:rsidRPr="00357A98">
              <w:rPr>
                <w:b/>
                <w:color w:val="auto"/>
              </w:rPr>
              <w:t>Các tác động xấu đến môi trường</w:t>
            </w:r>
          </w:p>
        </w:tc>
      </w:tr>
      <w:tr w:rsidR="00357A98" w:rsidRPr="00357A98" w14:paraId="54FE03C3" w14:textId="77777777" w:rsidTr="00F57216">
        <w:tc>
          <w:tcPr>
            <w:tcW w:w="1635" w:type="dxa"/>
            <w:vAlign w:val="center"/>
          </w:tcPr>
          <w:p w14:paraId="4C1F2657" w14:textId="684E4899" w:rsidR="00F57216" w:rsidRPr="00357A98" w:rsidRDefault="00F57216" w:rsidP="00F57216">
            <w:pPr>
              <w:pStyle w:val="Quote"/>
              <w:rPr>
                <w:color w:val="auto"/>
              </w:rPr>
            </w:pPr>
            <w:r w:rsidRPr="00357A98">
              <w:rPr>
                <w:color w:val="auto"/>
              </w:rPr>
              <w:t>Giai đoạn chuẩn bị</w:t>
            </w:r>
          </w:p>
        </w:tc>
        <w:tc>
          <w:tcPr>
            <w:tcW w:w="3041" w:type="dxa"/>
            <w:vAlign w:val="center"/>
          </w:tcPr>
          <w:p w14:paraId="32FF28F9" w14:textId="77777777" w:rsidR="00F57216" w:rsidRPr="00357A98" w:rsidRDefault="00F57216" w:rsidP="00F57216">
            <w:pPr>
              <w:pStyle w:val="Quote"/>
              <w:jc w:val="both"/>
              <w:rPr>
                <w:color w:val="auto"/>
              </w:rPr>
            </w:pPr>
            <w:r w:rsidRPr="00357A98">
              <w:rPr>
                <w:color w:val="auto"/>
              </w:rPr>
              <w:t>- Hoàn thiện các thủ tục pháp lý, hồ sơ liên quan đến dự án. Thiết kế, thẩm định, phê duyệt dự án.</w:t>
            </w:r>
          </w:p>
          <w:p w14:paraId="0B9EB5A2" w14:textId="01D39860" w:rsidR="00F57216" w:rsidRPr="00357A98" w:rsidRDefault="00F57216" w:rsidP="00F57216">
            <w:pPr>
              <w:pStyle w:val="Quote"/>
              <w:jc w:val="both"/>
              <w:rPr>
                <w:color w:val="auto"/>
              </w:rPr>
            </w:pPr>
            <w:r w:rsidRPr="00357A98">
              <w:rPr>
                <w:color w:val="auto"/>
              </w:rPr>
              <w:t>- Công tác giải phóng mặt bằng chi trả tiền đền bù. Hoàn thiện thủ tục xin giao đất.</w:t>
            </w:r>
          </w:p>
        </w:tc>
        <w:tc>
          <w:tcPr>
            <w:tcW w:w="2627" w:type="dxa"/>
            <w:vAlign w:val="center"/>
          </w:tcPr>
          <w:p w14:paraId="07368862" w14:textId="77777777" w:rsidR="00F57216" w:rsidRPr="00357A98" w:rsidRDefault="00F57216" w:rsidP="00F57216">
            <w:pPr>
              <w:pStyle w:val="Quote"/>
              <w:jc w:val="both"/>
              <w:rPr>
                <w:color w:val="auto"/>
              </w:rPr>
            </w:pPr>
            <w:r w:rsidRPr="00357A98">
              <w:rPr>
                <w:color w:val="auto"/>
              </w:rPr>
              <w:t>- Lập dự án đầu tư.</w:t>
            </w:r>
          </w:p>
          <w:p w14:paraId="521AC7EE" w14:textId="77777777" w:rsidR="00F57216" w:rsidRPr="00357A98" w:rsidRDefault="00F57216" w:rsidP="00F57216">
            <w:pPr>
              <w:pStyle w:val="Quote"/>
              <w:jc w:val="both"/>
              <w:rPr>
                <w:color w:val="auto"/>
              </w:rPr>
            </w:pPr>
            <w:r w:rsidRPr="00357A98">
              <w:rPr>
                <w:color w:val="auto"/>
              </w:rPr>
              <w:t>- Lập và trình phê duyệt thuyết minh dự án.</w:t>
            </w:r>
          </w:p>
          <w:p w14:paraId="6874D55E" w14:textId="77777777" w:rsidR="00F57216" w:rsidRPr="00357A98" w:rsidRDefault="00F57216" w:rsidP="00F57216">
            <w:pPr>
              <w:pStyle w:val="Quote"/>
              <w:jc w:val="both"/>
              <w:rPr>
                <w:color w:val="auto"/>
              </w:rPr>
            </w:pPr>
            <w:r w:rsidRPr="00357A98">
              <w:rPr>
                <w:color w:val="auto"/>
              </w:rPr>
              <w:t>- Lập, trình thẩm định và phê duyệt báo cáo ĐTM.</w:t>
            </w:r>
          </w:p>
          <w:p w14:paraId="5E94EB14" w14:textId="652A642B" w:rsidR="00F57216" w:rsidRPr="00357A98" w:rsidRDefault="00F57216" w:rsidP="00F57216">
            <w:pPr>
              <w:pStyle w:val="Quote"/>
              <w:jc w:val="both"/>
              <w:rPr>
                <w:color w:val="auto"/>
              </w:rPr>
            </w:pPr>
            <w:r w:rsidRPr="00357A98">
              <w:rPr>
                <w:color w:val="auto"/>
              </w:rPr>
              <w:t>- Hoàn thiện thủ tục giấy tờ, tổ chức họp dân chi trả tiền đền bù.</w:t>
            </w:r>
          </w:p>
        </w:tc>
        <w:tc>
          <w:tcPr>
            <w:tcW w:w="2047" w:type="dxa"/>
            <w:vAlign w:val="center"/>
          </w:tcPr>
          <w:p w14:paraId="120B425F" w14:textId="2605D088" w:rsidR="00F57216" w:rsidRPr="00357A98" w:rsidRDefault="00F57216" w:rsidP="00F57216">
            <w:pPr>
              <w:pStyle w:val="Quote"/>
              <w:jc w:val="both"/>
              <w:rPr>
                <w:color w:val="auto"/>
              </w:rPr>
            </w:pPr>
            <w:r w:rsidRPr="00357A98">
              <w:rPr>
                <w:color w:val="auto"/>
              </w:rPr>
              <w:t>Không làm ảnh hưởng đến môi trường khu vực.</w:t>
            </w:r>
          </w:p>
        </w:tc>
      </w:tr>
      <w:tr w:rsidR="00357A98" w:rsidRPr="00357A98" w14:paraId="0CC7029B" w14:textId="77777777" w:rsidTr="00F57216">
        <w:tc>
          <w:tcPr>
            <w:tcW w:w="1635" w:type="dxa"/>
            <w:vAlign w:val="center"/>
          </w:tcPr>
          <w:p w14:paraId="2FE33418" w14:textId="356D96B6" w:rsidR="00F57216" w:rsidRPr="00357A98" w:rsidRDefault="00F57216" w:rsidP="00F57216">
            <w:pPr>
              <w:pStyle w:val="Quote"/>
              <w:rPr>
                <w:color w:val="auto"/>
              </w:rPr>
            </w:pPr>
            <w:r w:rsidRPr="00357A98">
              <w:rPr>
                <w:color w:val="auto"/>
              </w:rPr>
              <w:lastRenderedPageBreak/>
              <w:t>Giai đoạn xây dựng</w:t>
            </w:r>
          </w:p>
        </w:tc>
        <w:tc>
          <w:tcPr>
            <w:tcW w:w="3041" w:type="dxa"/>
            <w:vAlign w:val="center"/>
          </w:tcPr>
          <w:p w14:paraId="32F3A87F" w14:textId="0717DCBE" w:rsidR="00F57216" w:rsidRPr="00357A98" w:rsidRDefault="00F57216" w:rsidP="00F57216">
            <w:pPr>
              <w:pStyle w:val="Quote"/>
              <w:jc w:val="both"/>
              <w:rPr>
                <w:color w:val="auto"/>
              </w:rPr>
            </w:pPr>
            <w:r w:rsidRPr="00357A98">
              <w:rPr>
                <w:color w:val="auto"/>
              </w:rPr>
              <w:t>- Hoạt động bóc tách</w:t>
            </w:r>
            <w:r w:rsidR="00B67D51">
              <w:rPr>
                <w:color w:val="auto"/>
              </w:rPr>
              <w:t xml:space="preserve"> lớp đất không thích hợp</w:t>
            </w:r>
            <w:r w:rsidRPr="00357A98">
              <w:rPr>
                <w:color w:val="auto"/>
              </w:rPr>
              <w:t>.</w:t>
            </w:r>
          </w:p>
          <w:p w14:paraId="4893D179" w14:textId="023E2226" w:rsidR="00F57216" w:rsidRPr="00357A98" w:rsidRDefault="00F57216" w:rsidP="00F57216">
            <w:pPr>
              <w:pStyle w:val="Quote"/>
              <w:jc w:val="both"/>
              <w:rPr>
                <w:color w:val="auto"/>
              </w:rPr>
            </w:pPr>
            <w:r w:rsidRPr="00357A98">
              <w:rPr>
                <w:color w:val="auto"/>
              </w:rPr>
              <w:t xml:space="preserve">- </w:t>
            </w:r>
            <w:r w:rsidR="00B67D51">
              <w:rPr>
                <w:color w:val="auto"/>
              </w:rPr>
              <w:t xml:space="preserve">Đắp nền </w:t>
            </w:r>
          </w:p>
          <w:p w14:paraId="69D7F7C8" w14:textId="77777777" w:rsidR="00F57216" w:rsidRPr="00357A98" w:rsidRDefault="00F57216" w:rsidP="00F57216">
            <w:pPr>
              <w:pStyle w:val="Quote"/>
              <w:jc w:val="both"/>
              <w:rPr>
                <w:color w:val="auto"/>
              </w:rPr>
            </w:pPr>
            <w:r w:rsidRPr="00357A98">
              <w:rPr>
                <w:color w:val="auto"/>
              </w:rPr>
              <w:t>- Vận chuyển nguyên vật liệu, thiết bị.</w:t>
            </w:r>
          </w:p>
          <w:p w14:paraId="0B068830" w14:textId="10537A1E" w:rsidR="00F57216" w:rsidRPr="00357A98" w:rsidRDefault="00F57216" w:rsidP="00C30874">
            <w:pPr>
              <w:pStyle w:val="Quote"/>
              <w:jc w:val="both"/>
              <w:rPr>
                <w:color w:val="auto"/>
              </w:rPr>
            </w:pPr>
            <w:r w:rsidRPr="00357A98">
              <w:rPr>
                <w:color w:val="auto"/>
              </w:rPr>
              <w:t xml:space="preserve">- </w:t>
            </w:r>
            <w:r w:rsidR="001A0774">
              <w:rPr>
                <w:color w:val="auto"/>
              </w:rPr>
              <w:t>Xây dựng các hạng mục công trình dự án</w:t>
            </w:r>
            <w:r w:rsidRPr="00357A98">
              <w:rPr>
                <w:color w:val="auto"/>
              </w:rPr>
              <w:t>…</w:t>
            </w:r>
          </w:p>
        </w:tc>
        <w:tc>
          <w:tcPr>
            <w:tcW w:w="2627" w:type="dxa"/>
            <w:vAlign w:val="center"/>
          </w:tcPr>
          <w:p w14:paraId="1906D024" w14:textId="77777777" w:rsidR="00F57216" w:rsidRPr="00357A98" w:rsidRDefault="00F57216" w:rsidP="00F57216">
            <w:pPr>
              <w:pStyle w:val="Quote"/>
              <w:jc w:val="both"/>
              <w:rPr>
                <w:color w:val="auto"/>
              </w:rPr>
            </w:pPr>
            <w:r w:rsidRPr="00357A98">
              <w:rPr>
                <w:color w:val="auto"/>
              </w:rPr>
              <w:t>- Bóc tách tầng đất mặt.</w:t>
            </w:r>
          </w:p>
          <w:p w14:paraId="356BB30B" w14:textId="77777777" w:rsidR="00F57216" w:rsidRPr="00357A98" w:rsidRDefault="00F57216" w:rsidP="00F57216">
            <w:pPr>
              <w:pStyle w:val="Quote"/>
              <w:jc w:val="both"/>
              <w:rPr>
                <w:color w:val="auto"/>
              </w:rPr>
            </w:pPr>
            <w:r w:rsidRPr="00357A98">
              <w:rPr>
                <w:color w:val="auto"/>
              </w:rPr>
              <w:t>- Bơm, đổ cát vào khu vực dự án.</w:t>
            </w:r>
          </w:p>
          <w:p w14:paraId="7FC08F26" w14:textId="77777777" w:rsidR="00F57216" w:rsidRPr="00357A98" w:rsidRDefault="00F57216" w:rsidP="00F57216">
            <w:pPr>
              <w:pStyle w:val="Quote"/>
              <w:jc w:val="both"/>
              <w:rPr>
                <w:color w:val="auto"/>
              </w:rPr>
            </w:pPr>
            <w:r w:rsidRPr="00357A98">
              <w:rPr>
                <w:color w:val="auto"/>
              </w:rPr>
              <w:t>- Sử dụng các máy móc thi công, phương tiện vận chuyển.</w:t>
            </w:r>
          </w:p>
          <w:p w14:paraId="1940A310" w14:textId="77777777" w:rsidR="00F57216" w:rsidRPr="00357A98" w:rsidRDefault="00F57216" w:rsidP="00F57216">
            <w:pPr>
              <w:pStyle w:val="Quote"/>
              <w:jc w:val="both"/>
              <w:rPr>
                <w:color w:val="auto"/>
              </w:rPr>
            </w:pPr>
            <w:r w:rsidRPr="00357A98">
              <w:rPr>
                <w:color w:val="auto"/>
              </w:rPr>
              <w:t>- Thi công các công trình.</w:t>
            </w:r>
          </w:p>
          <w:p w14:paraId="57F22EFD" w14:textId="5FBC52D6" w:rsidR="00F57216" w:rsidRPr="00357A98" w:rsidRDefault="00F57216" w:rsidP="00F57216">
            <w:pPr>
              <w:pStyle w:val="Quote"/>
              <w:jc w:val="both"/>
              <w:rPr>
                <w:color w:val="auto"/>
              </w:rPr>
            </w:pPr>
            <w:r w:rsidRPr="00357A98">
              <w:rPr>
                <w:color w:val="auto"/>
              </w:rPr>
              <w:t>- Hoạt động sinh hoạt của  công nhân lao động.</w:t>
            </w:r>
          </w:p>
        </w:tc>
        <w:tc>
          <w:tcPr>
            <w:tcW w:w="2047" w:type="dxa"/>
            <w:vAlign w:val="center"/>
          </w:tcPr>
          <w:p w14:paraId="06864943" w14:textId="77777777" w:rsidR="00F57216" w:rsidRPr="00357A98" w:rsidRDefault="00F57216" w:rsidP="00F57216">
            <w:pPr>
              <w:pStyle w:val="Quote"/>
              <w:jc w:val="both"/>
              <w:rPr>
                <w:color w:val="auto"/>
              </w:rPr>
            </w:pPr>
            <w:r w:rsidRPr="00357A98">
              <w:rPr>
                <w:color w:val="auto"/>
              </w:rPr>
              <w:t>- Bụi, khí thải.</w:t>
            </w:r>
          </w:p>
          <w:p w14:paraId="68B543F0" w14:textId="77777777" w:rsidR="00F57216" w:rsidRPr="00357A98" w:rsidRDefault="00F57216" w:rsidP="00F57216">
            <w:pPr>
              <w:pStyle w:val="Quote"/>
              <w:jc w:val="both"/>
              <w:rPr>
                <w:color w:val="auto"/>
              </w:rPr>
            </w:pPr>
            <w:r w:rsidRPr="00357A98">
              <w:rPr>
                <w:color w:val="auto"/>
              </w:rPr>
              <w:t>- Nước thải sinh hoạt.</w:t>
            </w:r>
          </w:p>
          <w:p w14:paraId="0CFC3BA9" w14:textId="77777777" w:rsidR="00F57216" w:rsidRPr="00357A98" w:rsidRDefault="00F57216" w:rsidP="00F57216">
            <w:pPr>
              <w:pStyle w:val="Quote"/>
              <w:jc w:val="both"/>
              <w:rPr>
                <w:color w:val="auto"/>
              </w:rPr>
            </w:pPr>
            <w:r w:rsidRPr="00357A98">
              <w:rPr>
                <w:color w:val="auto"/>
              </w:rPr>
              <w:t>- Chất thải rắn.</w:t>
            </w:r>
          </w:p>
          <w:p w14:paraId="43898455" w14:textId="77777777" w:rsidR="00F57216" w:rsidRPr="00357A98" w:rsidRDefault="00F57216" w:rsidP="00F57216">
            <w:pPr>
              <w:pStyle w:val="Quote"/>
              <w:jc w:val="both"/>
              <w:rPr>
                <w:color w:val="auto"/>
              </w:rPr>
            </w:pPr>
            <w:r w:rsidRPr="00357A98">
              <w:rPr>
                <w:color w:val="auto"/>
              </w:rPr>
              <w:t>- CTNH.</w:t>
            </w:r>
          </w:p>
          <w:p w14:paraId="0DA684BA" w14:textId="77777777" w:rsidR="00F57216" w:rsidRPr="00357A98" w:rsidRDefault="00F57216" w:rsidP="00F57216">
            <w:pPr>
              <w:pStyle w:val="Quote"/>
              <w:jc w:val="both"/>
              <w:rPr>
                <w:color w:val="auto"/>
              </w:rPr>
            </w:pPr>
            <w:r w:rsidRPr="00357A98">
              <w:rPr>
                <w:color w:val="auto"/>
              </w:rPr>
              <w:t>- Tiếng ồn, độ rung</w:t>
            </w:r>
          </w:p>
          <w:p w14:paraId="537D6636" w14:textId="483E90DD" w:rsidR="00F57216" w:rsidRPr="00357A98" w:rsidRDefault="00F57216" w:rsidP="00F57216">
            <w:pPr>
              <w:pStyle w:val="Quote"/>
              <w:jc w:val="both"/>
              <w:rPr>
                <w:color w:val="auto"/>
              </w:rPr>
            </w:pPr>
            <w:r w:rsidRPr="00357A98">
              <w:rPr>
                <w:color w:val="auto"/>
              </w:rPr>
              <w:t>- Các vấn đề xã hội khác.</w:t>
            </w:r>
          </w:p>
        </w:tc>
      </w:tr>
      <w:tr w:rsidR="00F57216" w:rsidRPr="00357A98" w14:paraId="26EFF597" w14:textId="77777777" w:rsidTr="00F57216">
        <w:trPr>
          <w:trHeight w:val="771"/>
        </w:trPr>
        <w:tc>
          <w:tcPr>
            <w:tcW w:w="1635" w:type="dxa"/>
            <w:vAlign w:val="center"/>
          </w:tcPr>
          <w:p w14:paraId="49BBB7BE" w14:textId="249CA0F9" w:rsidR="00F57216" w:rsidRPr="00357A98" w:rsidRDefault="00F57216" w:rsidP="00F57216">
            <w:pPr>
              <w:pStyle w:val="Quote"/>
              <w:rPr>
                <w:color w:val="auto"/>
              </w:rPr>
            </w:pPr>
            <w:r w:rsidRPr="00357A98">
              <w:rPr>
                <w:color w:val="auto"/>
              </w:rPr>
              <w:t>Giai đoạn dự án đi vào khai thác sử dụng</w:t>
            </w:r>
          </w:p>
        </w:tc>
        <w:tc>
          <w:tcPr>
            <w:tcW w:w="3041" w:type="dxa"/>
            <w:vAlign w:val="center"/>
          </w:tcPr>
          <w:p w14:paraId="2197C967" w14:textId="042FDBC9" w:rsidR="00F57216" w:rsidRPr="00357A98" w:rsidRDefault="00F57216" w:rsidP="00C30874">
            <w:pPr>
              <w:pStyle w:val="Quote"/>
              <w:jc w:val="both"/>
              <w:rPr>
                <w:color w:val="auto"/>
              </w:rPr>
            </w:pPr>
            <w:r w:rsidRPr="00357A98">
              <w:rPr>
                <w:color w:val="auto"/>
              </w:rPr>
              <w:t xml:space="preserve">- Chủ dự án sẽ tiến hành bàn giao cho </w:t>
            </w:r>
            <w:r w:rsidR="00C30874">
              <w:rPr>
                <w:color w:val="auto"/>
              </w:rPr>
              <w:t xml:space="preserve">Trường </w:t>
            </w:r>
            <w:r w:rsidR="001A0774">
              <w:rPr>
                <w:color w:val="auto"/>
              </w:rPr>
              <w:t>tiểu học Trực Hùng</w:t>
            </w:r>
            <w:r w:rsidRPr="00357A98">
              <w:rPr>
                <w:color w:val="auto"/>
              </w:rPr>
              <w:t xml:space="preserve"> quản lý </w:t>
            </w:r>
            <w:r w:rsidR="00B67D51">
              <w:rPr>
                <w:color w:val="auto"/>
              </w:rPr>
              <w:t xml:space="preserve">và vận hành </w:t>
            </w:r>
            <w:r w:rsidR="001A0774">
              <w:rPr>
                <w:color w:val="auto"/>
              </w:rPr>
              <w:t>dự án</w:t>
            </w:r>
            <w:r w:rsidRPr="00357A98">
              <w:rPr>
                <w:color w:val="auto"/>
              </w:rPr>
              <w:t>… các công việc này được thực hiện theo quy định chung của Nhà nước.</w:t>
            </w:r>
          </w:p>
        </w:tc>
        <w:tc>
          <w:tcPr>
            <w:tcW w:w="2627" w:type="dxa"/>
            <w:vAlign w:val="center"/>
          </w:tcPr>
          <w:p w14:paraId="40019129" w14:textId="00C7F2CE" w:rsidR="00F57216" w:rsidRPr="00357A98" w:rsidRDefault="00F57216" w:rsidP="00C30874">
            <w:pPr>
              <w:pStyle w:val="Quote"/>
              <w:jc w:val="both"/>
              <w:rPr>
                <w:color w:val="auto"/>
              </w:rPr>
            </w:pPr>
            <w:r w:rsidRPr="00357A98">
              <w:rPr>
                <w:color w:val="auto"/>
              </w:rPr>
              <w:t xml:space="preserve">- Hoạt động </w:t>
            </w:r>
            <w:r w:rsidR="00C30874">
              <w:rPr>
                <w:color w:val="auto"/>
              </w:rPr>
              <w:t>xây dựng hoàn thiện các hạng mục công trình</w:t>
            </w:r>
            <w:r w:rsidRPr="00357A98">
              <w:rPr>
                <w:color w:val="auto"/>
              </w:rPr>
              <w:t>.</w:t>
            </w:r>
          </w:p>
        </w:tc>
        <w:tc>
          <w:tcPr>
            <w:tcW w:w="2047" w:type="dxa"/>
            <w:vAlign w:val="center"/>
          </w:tcPr>
          <w:p w14:paraId="3C628C4D" w14:textId="77777777" w:rsidR="00F57216" w:rsidRPr="00357A98" w:rsidRDefault="00F57216" w:rsidP="00F57216">
            <w:pPr>
              <w:pStyle w:val="Quote"/>
              <w:jc w:val="both"/>
              <w:rPr>
                <w:color w:val="auto"/>
              </w:rPr>
            </w:pPr>
            <w:r w:rsidRPr="00357A98">
              <w:rPr>
                <w:color w:val="auto"/>
              </w:rPr>
              <w:t>- Chất thải rắn và CTNH.</w:t>
            </w:r>
          </w:p>
          <w:p w14:paraId="2BAD3061" w14:textId="77777777" w:rsidR="00F57216" w:rsidRPr="00357A98" w:rsidRDefault="00F57216" w:rsidP="00F57216">
            <w:pPr>
              <w:pStyle w:val="Quote"/>
              <w:jc w:val="both"/>
              <w:rPr>
                <w:color w:val="auto"/>
              </w:rPr>
            </w:pPr>
            <w:r w:rsidRPr="00357A98">
              <w:rPr>
                <w:color w:val="auto"/>
              </w:rPr>
              <w:t>- Bụi, khí thải.</w:t>
            </w:r>
          </w:p>
          <w:p w14:paraId="2E25BAE0" w14:textId="77777777" w:rsidR="00F57216" w:rsidRPr="00357A98" w:rsidRDefault="00F57216" w:rsidP="00F57216">
            <w:pPr>
              <w:pStyle w:val="Quote"/>
              <w:jc w:val="both"/>
              <w:rPr>
                <w:color w:val="auto"/>
              </w:rPr>
            </w:pPr>
            <w:r w:rsidRPr="00357A98">
              <w:rPr>
                <w:color w:val="auto"/>
              </w:rPr>
              <w:t>- Nước thải.</w:t>
            </w:r>
          </w:p>
          <w:p w14:paraId="3DA2BB15" w14:textId="787F01B5" w:rsidR="00F57216" w:rsidRPr="00357A98" w:rsidRDefault="00F57216" w:rsidP="00F57216">
            <w:pPr>
              <w:pStyle w:val="Quote"/>
              <w:jc w:val="both"/>
              <w:rPr>
                <w:color w:val="auto"/>
              </w:rPr>
            </w:pPr>
            <w:r w:rsidRPr="00357A98">
              <w:rPr>
                <w:color w:val="auto"/>
              </w:rPr>
              <w:t>- Tiếng ồn.</w:t>
            </w:r>
          </w:p>
        </w:tc>
      </w:tr>
    </w:tbl>
    <w:p w14:paraId="3AEEACB5" w14:textId="35631D49" w:rsidR="00DD7BE8" w:rsidRPr="00357A98" w:rsidRDefault="00DD7BE8" w:rsidP="00B231F8">
      <w:pPr>
        <w:pStyle w:val="Heading2"/>
      </w:pPr>
      <w:bookmarkStart w:id="122" w:name="_Toc58597831"/>
      <w:bookmarkStart w:id="123" w:name="_Toc58597683"/>
      <w:bookmarkStart w:id="124" w:name="_Toc117697070"/>
      <w:bookmarkStart w:id="125" w:name="_Toc139957087"/>
      <w:r w:rsidRPr="00357A98">
        <w:t xml:space="preserve">5.3. </w:t>
      </w:r>
      <w:bookmarkEnd w:id="122"/>
      <w:bookmarkEnd w:id="123"/>
      <w:r w:rsidRPr="00357A98">
        <w:t>Dự báo các tác động môi trường chính, chất thải phát sinh theo các giai đoạn của dự án</w:t>
      </w:r>
      <w:bookmarkEnd w:id="124"/>
      <w:bookmarkEnd w:id="125"/>
    </w:p>
    <w:p w14:paraId="71646734" w14:textId="39534590" w:rsidR="00DD7BE8" w:rsidRPr="00357A98" w:rsidRDefault="00DD7BE8" w:rsidP="00D95B2F">
      <w:pPr>
        <w:pStyle w:val="Heading3"/>
        <w:ind w:firstLine="0"/>
        <w:rPr>
          <w:color w:val="auto"/>
        </w:rPr>
      </w:pPr>
      <w:bookmarkStart w:id="126" w:name="_Toc139957088"/>
      <w:r w:rsidRPr="00357A98">
        <w:rPr>
          <w:color w:val="auto"/>
        </w:rPr>
        <w:t>5.3.1.</w:t>
      </w:r>
      <w:r w:rsidR="00523002" w:rsidRPr="00357A98">
        <w:rPr>
          <w:color w:val="auto"/>
        </w:rPr>
        <w:t xml:space="preserve"> </w:t>
      </w:r>
      <w:r w:rsidRPr="00357A98">
        <w:rPr>
          <w:color w:val="auto"/>
        </w:rPr>
        <w:t>Giai đoạn thi công xây dựng Dự án</w:t>
      </w:r>
      <w:bookmarkEnd w:id="126"/>
    </w:p>
    <w:p w14:paraId="33D832B9" w14:textId="2B9CB6AB" w:rsidR="00DD7BE8" w:rsidRPr="00357A98" w:rsidRDefault="00DD7BE8" w:rsidP="00C5575F">
      <w:pPr>
        <w:pStyle w:val="ListParagraph"/>
        <w:numPr>
          <w:ilvl w:val="0"/>
          <w:numId w:val="10"/>
        </w:numPr>
        <w:spacing w:line="288" w:lineRule="auto"/>
        <w:rPr>
          <w:rFonts w:cs="Times New Roman"/>
          <w:b/>
          <w:i/>
          <w:szCs w:val="26"/>
          <w:lang w:val="nb-NO"/>
        </w:rPr>
      </w:pPr>
      <w:r w:rsidRPr="00357A98">
        <w:rPr>
          <w:rFonts w:cs="Times New Roman"/>
          <w:b/>
          <w:i/>
          <w:szCs w:val="26"/>
          <w:lang w:val="nb-NO"/>
        </w:rPr>
        <w:t>Bụi và khí thải</w:t>
      </w:r>
    </w:p>
    <w:p w14:paraId="081EAE5D" w14:textId="77777777" w:rsidR="00DD7BE8" w:rsidRPr="00357A98" w:rsidRDefault="00DD7BE8" w:rsidP="009F7BBB">
      <w:pPr>
        <w:pStyle w:val="0Normal"/>
        <w:rPr>
          <w:lang w:val="sv-SE"/>
        </w:rPr>
      </w:pPr>
      <w:r w:rsidRPr="00357A98">
        <w:rPr>
          <w:lang w:val="nb-NO"/>
        </w:rPr>
        <w:t>- Bụi: P</w:t>
      </w:r>
      <w:r w:rsidRPr="00357A98">
        <w:t xml:space="preserve">hát sinh trong các công đoạn như </w:t>
      </w:r>
      <w:r w:rsidRPr="00357A98">
        <w:rPr>
          <w:lang w:val="sv-SE"/>
        </w:rPr>
        <w:t xml:space="preserve">bóc tách tầng đất mặt, san lấp mặt bằng, </w:t>
      </w:r>
      <w:r w:rsidRPr="00357A98">
        <w:t>hoạt động bốc dỡ, đảo trộn, vận chuyển nguyên vật liệu và hoạt động của các phương tiện vận chuyển</w:t>
      </w:r>
      <w:r w:rsidRPr="00357A98">
        <w:rPr>
          <w:lang w:val="sv-SE"/>
        </w:rPr>
        <w:t xml:space="preserve"> với t</w:t>
      </w:r>
      <w:r w:rsidRPr="00357A98">
        <w:t xml:space="preserve">hành phần ô nhiễm: </w:t>
      </w:r>
      <w:r w:rsidRPr="00357A98">
        <w:rPr>
          <w:lang w:val="sv-SE"/>
        </w:rPr>
        <w:t>B</w:t>
      </w:r>
      <w:r w:rsidRPr="00357A98">
        <w:t>ụi đất, bụi đá, bụi cát,…</w:t>
      </w:r>
    </w:p>
    <w:p w14:paraId="1C13E062" w14:textId="77777777" w:rsidR="00DD7BE8" w:rsidRPr="00357A98" w:rsidRDefault="00DD7BE8" w:rsidP="009F7BBB">
      <w:pPr>
        <w:pStyle w:val="0Normal"/>
      </w:pPr>
      <w:r w:rsidRPr="00357A98">
        <w:t xml:space="preserve">- Khí thải: </w:t>
      </w:r>
    </w:p>
    <w:p w14:paraId="4193C4BA" w14:textId="73E5936D" w:rsidR="00DD7BE8" w:rsidRPr="00357A98" w:rsidRDefault="00DD7BE8" w:rsidP="009F7BBB">
      <w:pPr>
        <w:pStyle w:val="0Normal"/>
      </w:pPr>
      <w:r w:rsidRPr="00357A98">
        <w:rPr>
          <w:lang w:val="sv-SE"/>
        </w:rPr>
        <w:t xml:space="preserve">+ </w:t>
      </w:r>
      <w:r w:rsidRPr="00357A98">
        <w:t xml:space="preserve">Khí thải phát sinh từ các thiết bị máy móc hoạt động trên công trường </w:t>
      </w:r>
      <w:r w:rsidRPr="00357A98">
        <w:rPr>
          <w:lang w:val="sv-SE"/>
        </w:rPr>
        <w:t>(</w:t>
      </w:r>
      <w:r w:rsidRPr="00357A98">
        <w:t xml:space="preserve">xe tải, </w:t>
      </w:r>
      <w:r w:rsidRPr="00357A98">
        <w:rPr>
          <w:lang w:val="sv-SE"/>
        </w:rPr>
        <w:t xml:space="preserve">máy xúc, </w:t>
      </w:r>
      <w:r w:rsidRPr="00357A98">
        <w:t>máy cắt, máy</w:t>
      </w:r>
      <w:r w:rsidR="006171BC" w:rsidRPr="00357A98">
        <w:rPr>
          <w:lang w:val="sv-SE"/>
        </w:rPr>
        <w:t xml:space="preserve"> </w:t>
      </w:r>
      <w:r w:rsidRPr="00357A98">
        <w:t>đầm,...</w:t>
      </w:r>
      <w:r w:rsidRPr="00357A98">
        <w:rPr>
          <w:lang w:val="sv-SE"/>
        </w:rPr>
        <w:t>) và</w:t>
      </w:r>
      <w:r w:rsidRPr="00357A98">
        <w:t xml:space="preserve"> phương tiện vận chuyển</w:t>
      </w:r>
      <w:r w:rsidRPr="00357A98">
        <w:rPr>
          <w:lang w:val="sv-SE"/>
        </w:rPr>
        <w:t xml:space="preserve"> với t</w:t>
      </w:r>
      <w:r w:rsidRPr="00357A98">
        <w:t>hành phần ô nhiễm: khí SO</w:t>
      </w:r>
      <w:r w:rsidRPr="00357A98">
        <w:rPr>
          <w:vertAlign w:val="subscript"/>
        </w:rPr>
        <w:t>2</w:t>
      </w:r>
      <w:r w:rsidRPr="00357A98">
        <w:t>, CO</w:t>
      </w:r>
      <w:r w:rsidRPr="00357A98">
        <w:rPr>
          <w:vertAlign w:val="subscript"/>
        </w:rPr>
        <w:t>x</w:t>
      </w:r>
      <w:r w:rsidRPr="00357A98">
        <w:t>, NO</w:t>
      </w:r>
      <w:r w:rsidRPr="00357A98">
        <w:rPr>
          <w:vertAlign w:val="subscript"/>
        </w:rPr>
        <w:t>x</w:t>
      </w:r>
      <w:r w:rsidRPr="00357A98">
        <w:t>, H</w:t>
      </w:r>
      <w:r w:rsidR="00341BF8" w:rsidRPr="00357A98">
        <w:t>C</w:t>
      </w:r>
      <w:r w:rsidRPr="00357A98">
        <w:t>...</w:t>
      </w:r>
    </w:p>
    <w:p w14:paraId="53D7952C" w14:textId="4C3942EA" w:rsidR="00DD7BE8" w:rsidRPr="00357A98" w:rsidRDefault="00DD7BE8" w:rsidP="009F7BBB">
      <w:pPr>
        <w:pStyle w:val="0Normal"/>
      </w:pPr>
      <w:r w:rsidRPr="00357A98">
        <w:t xml:space="preserve">+ Khí thải phát sinh từ </w:t>
      </w:r>
      <w:r w:rsidR="00B76C80" w:rsidRPr="00357A98">
        <w:t>quá trình</w:t>
      </w:r>
      <w:r w:rsidRPr="00357A98">
        <w:t xml:space="preserve"> phân huỷ các chất thải, rác thải trên công trường thi công như: CH</w:t>
      </w:r>
      <w:r w:rsidRPr="00357A98">
        <w:rPr>
          <w:vertAlign w:val="subscript"/>
        </w:rPr>
        <w:t>4</w:t>
      </w:r>
      <w:r w:rsidRPr="00357A98">
        <w:t>, NH</w:t>
      </w:r>
      <w:r w:rsidRPr="00357A98">
        <w:rPr>
          <w:vertAlign w:val="subscript"/>
        </w:rPr>
        <w:t>3</w:t>
      </w:r>
      <w:r w:rsidRPr="00357A98">
        <w:t>, H</w:t>
      </w:r>
      <w:r w:rsidRPr="00357A98">
        <w:rPr>
          <w:vertAlign w:val="subscript"/>
        </w:rPr>
        <w:t>2</w:t>
      </w:r>
      <w:r w:rsidRPr="00357A98">
        <w:t>S,</w:t>
      </w:r>
      <w:r w:rsidR="00341BF8" w:rsidRPr="00357A98">
        <w:t xml:space="preserve"> mùi</w:t>
      </w:r>
      <w:r w:rsidRPr="00357A98">
        <w:t>...</w:t>
      </w:r>
    </w:p>
    <w:p w14:paraId="10828F74" w14:textId="4D7BB506" w:rsidR="00DD7BE8" w:rsidRPr="00357A98" w:rsidRDefault="00DD7BE8" w:rsidP="00C5575F">
      <w:pPr>
        <w:pStyle w:val="ListParagraph"/>
        <w:numPr>
          <w:ilvl w:val="0"/>
          <w:numId w:val="10"/>
        </w:numPr>
        <w:spacing w:line="288" w:lineRule="auto"/>
        <w:rPr>
          <w:rFonts w:cs="Times New Roman"/>
          <w:b/>
          <w:i/>
          <w:szCs w:val="26"/>
          <w:lang w:val="nb-NO"/>
        </w:rPr>
      </w:pPr>
      <w:r w:rsidRPr="00357A98">
        <w:rPr>
          <w:rFonts w:cs="Times New Roman"/>
          <w:b/>
          <w:i/>
          <w:szCs w:val="26"/>
          <w:lang w:val="nb-NO"/>
        </w:rPr>
        <w:t>Nước thải</w:t>
      </w:r>
    </w:p>
    <w:p w14:paraId="6FEF6E8C" w14:textId="77777777" w:rsidR="009D0552" w:rsidRPr="00357A98" w:rsidRDefault="00DD7BE8" w:rsidP="009F7BBB">
      <w:pPr>
        <w:pStyle w:val="0Normal"/>
      </w:pPr>
      <w:r w:rsidRPr="00357A98">
        <w:t>- Nước thải từ hoạt động xây dựng:</w:t>
      </w:r>
    </w:p>
    <w:p w14:paraId="7BC62024" w14:textId="103192C3" w:rsidR="00501ACC" w:rsidRPr="00357A98" w:rsidRDefault="009D0552" w:rsidP="009F7BBB">
      <w:pPr>
        <w:pStyle w:val="0Normal"/>
      </w:pPr>
      <w:r w:rsidRPr="00357A98">
        <w:t>+</w:t>
      </w:r>
      <w:r w:rsidR="00DD7BE8" w:rsidRPr="00357A98">
        <w:t xml:space="preserve"> Phát sinh chủ yếu từ công đoạn rửa cát, đá xây dựng, bảo dưỡng, vệ sinh máy móc, thiết bị tham gia thi công,</w:t>
      </w:r>
      <w:r w:rsidR="00CB4721" w:rsidRPr="00357A98">
        <w:t>…</w:t>
      </w:r>
    </w:p>
    <w:p w14:paraId="7ACBFE75" w14:textId="4B99AF38" w:rsidR="00DD7BE8" w:rsidRPr="00357A98" w:rsidRDefault="009D0552" w:rsidP="009F7BBB">
      <w:pPr>
        <w:pStyle w:val="0Normal"/>
      </w:pPr>
      <w:r w:rsidRPr="00357A98">
        <w:t xml:space="preserve">+ </w:t>
      </w:r>
      <w:r w:rsidR="00DD7BE8" w:rsidRPr="00357A98">
        <w:t>Thành phần ô nhiễm chính trong nước thải xây dựng là đất, cát xây dựng, dầu mỡ</w:t>
      </w:r>
      <w:r w:rsidR="00A31862" w:rsidRPr="00357A98">
        <w:t>,…</w:t>
      </w:r>
      <w:r w:rsidR="00DD7BE8" w:rsidRPr="00357A98">
        <w:t xml:space="preserve"> Lượng phát sinh khoả</w:t>
      </w:r>
      <w:r w:rsidR="00744E68" w:rsidRPr="00357A98">
        <w:t xml:space="preserve">ng </w:t>
      </w:r>
      <w:r w:rsidR="00FC3663" w:rsidRPr="00357A98">
        <w:t xml:space="preserve">0,5 </w:t>
      </w:r>
      <w:r w:rsidR="00DD7BE8" w:rsidRPr="00357A98">
        <w:t>m</w:t>
      </w:r>
      <w:r w:rsidR="00DD7BE8" w:rsidRPr="00357A98">
        <w:rPr>
          <w:vertAlign w:val="superscript"/>
        </w:rPr>
        <w:t>3</w:t>
      </w:r>
      <w:r w:rsidR="00DD7BE8" w:rsidRPr="00357A98">
        <w:t>/ngày.</w:t>
      </w:r>
    </w:p>
    <w:p w14:paraId="132426A5" w14:textId="77777777" w:rsidR="009D0552" w:rsidRPr="00357A98" w:rsidRDefault="00DD7BE8" w:rsidP="009F7BBB">
      <w:pPr>
        <w:pStyle w:val="0Normal"/>
      </w:pPr>
      <w:r w:rsidRPr="00357A98">
        <w:t>- Nước thải sinh hoạt</w:t>
      </w:r>
      <w:r w:rsidR="00A31862" w:rsidRPr="00357A98">
        <w:t xml:space="preserve">: </w:t>
      </w:r>
    </w:p>
    <w:p w14:paraId="33E6AD16" w14:textId="2FE0C84F" w:rsidR="00A31862" w:rsidRPr="00357A98" w:rsidRDefault="009D0552" w:rsidP="009F7BBB">
      <w:pPr>
        <w:pStyle w:val="0Normal"/>
      </w:pPr>
      <w:r w:rsidRPr="00357A98">
        <w:lastRenderedPageBreak/>
        <w:t>+ P</w:t>
      </w:r>
      <w:r w:rsidR="00A31862" w:rsidRPr="00357A98">
        <w:t xml:space="preserve">hát sinh từ hoạt động sinh hoạt </w:t>
      </w:r>
      <w:r w:rsidR="00DD7BE8" w:rsidRPr="00357A98">
        <w:rPr>
          <w:lang w:val="nb-NO"/>
        </w:rPr>
        <w:t xml:space="preserve">của </w:t>
      </w:r>
      <w:r w:rsidR="00A31862" w:rsidRPr="00357A98">
        <w:rPr>
          <w:lang w:val="nb-NO"/>
        </w:rPr>
        <w:t xml:space="preserve">khoảng </w:t>
      </w:r>
      <w:r w:rsidR="007A0FF1">
        <w:rPr>
          <w:lang w:val="nb-NO"/>
        </w:rPr>
        <w:t>15</w:t>
      </w:r>
      <w:r w:rsidR="00A31862" w:rsidRPr="00357A98">
        <w:rPr>
          <w:lang w:val="nb-NO"/>
        </w:rPr>
        <w:t xml:space="preserve"> </w:t>
      </w:r>
      <w:r w:rsidR="00DD7BE8" w:rsidRPr="00357A98">
        <w:rPr>
          <w:lang w:val="nb-NO"/>
        </w:rPr>
        <w:t>công nhân</w:t>
      </w:r>
      <w:r w:rsidR="0006678E" w:rsidRPr="00357A98">
        <w:rPr>
          <w:lang w:val="nb-NO"/>
        </w:rPr>
        <w:t>. L</w:t>
      </w:r>
      <w:r w:rsidR="00777AFF" w:rsidRPr="00357A98">
        <w:rPr>
          <w:lang w:val="nb-NO"/>
        </w:rPr>
        <w:t xml:space="preserve">ượng nước cấp cho sinh hoạt của công nhân lao động </w:t>
      </w:r>
      <w:r w:rsidR="00A31862" w:rsidRPr="00357A98">
        <w:rPr>
          <w:lang w:val="nb-NO"/>
        </w:rPr>
        <w:t xml:space="preserve">từ </w:t>
      </w:r>
      <w:r w:rsidR="00B67D51">
        <w:rPr>
          <w:lang w:val="nb-NO"/>
        </w:rPr>
        <w:t>80</w:t>
      </w:r>
      <w:r w:rsidR="00CB4721" w:rsidRPr="00357A98">
        <w:rPr>
          <w:lang w:val="nb-NO"/>
        </w:rPr>
        <w:t xml:space="preserve"> </w:t>
      </w:r>
      <w:r w:rsidR="00777AFF" w:rsidRPr="00357A98">
        <w:rPr>
          <w:lang w:val="nb-NO"/>
        </w:rPr>
        <w:t>l/người</w:t>
      </w:r>
      <w:r w:rsidR="00A31862" w:rsidRPr="00357A98">
        <w:rPr>
          <w:lang w:val="nb-NO"/>
        </w:rPr>
        <w:t>/ ngày</w:t>
      </w:r>
      <w:r w:rsidR="00777AFF" w:rsidRPr="00357A98">
        <w:rPr>
          <w:lang w:val="vi-VN"/>
        </w:rPr>
        <w:t xml:space="preserve"> </w:t>
      </w:r>
      <w:r w:rsidR="00B678F4" w:rsidRPr="00357A98">
        <w:rPr>
          <w:lang w:val="vi-VN"/>
        </w:rPr>
        <w:t>(</w:t>
      </w:r>
      <w:r w:rsidR="006C1B27" w:rsidRPr="00357A98">
        <w:rPr>
          <w:lang w:val="vi-VN"/>
        </w:rPr>
        <w:t>Th</w:t>
      </w:r>
      <w:r w:rsidR="00B678F4" w:rsidRPr="00357A98">
        <w:rPr>
          <w:lang w:val="vi-VN"/>
        </w:rPr>
        <w:t xml:space="preserve">eo </w:t>
      </w:r>
      <w:r w:rsidR="00B67D51" w:rsidRPr="00CF6B15">
        <w:rPr>
          <w:noProof/>
          <w:lang w:val="de-DE" w:eastAsia="ko-KR"/>
        </w:rPr>
        <w:t>QCVN 01:2021/BXD</w:t>
      </w:r>
      <w:r w:rsidR="006C1B27" w:rsidRPr="00357A98">
        <w:rPr>
          <w:lang w:val="vi-VN"/>
        </w:rPr>
        <w:t>)</w:t>
      </w:r>
      <w:r w:rsidR="00DD7BE8" w:rsidRPr="00357A98">
        <w:rPr>
          <w:lang w:val="vi-VN"/>
        </w:rPr>
        <w:t xml:space="preserve">. </w:t>
      </w:r>
      <w:r w:rsidR="00B67D51" w:rsidRPr="00CF6B15">
        <w:t>Tuy nhiên, Dự án tạm tính nước cấp trung bình cho hoạt động sinh hoạt của dự án là 150 lít/người/ngày đêm ~ 0,15 m</w:t>
      </w:r>
      <w:r w:rsidR="00B67D51" w:rsidRPr="00CF6B15">
        <w:rPr>
          <w:vertAlign w:val="superscript"/>
        </w:rPr>
        <w:t>3</w:t>
      </w:r>
      <w:r w:rsidR="00B67D51" w:rsidRPr="00CF6B15">
        <w:t xml:space="preserve">/người/ngày đêm </w:t>
      </w:r>
      <w:r w:rsidR="00B67D51" w:rsidRPr="00CF6B15">
        <w:rPr>
          <w:i/>
        </w:rPr>
        <w:t>(tính cho 24h làm việc)</w:t>
      </w:r>
      <w:r w:rsidR="00B67D51" w:rsidRPr="00CF6B15">
        <w:t xml:space="preserve"> và 0,</w:t>
      </w:r>
      <w:r w:rsidR="00B67D51">
        <w:t>0</w:t>
      </w:r>
      <w:r w:rsidR="00B67D51" w:rsidRPr="00CF6B15">
        <w:t>5 m</w:t>
      </w:r>
      <w:r w:rsidR="00B67D51" w:rsidRPr="00CF6B15">
        <w:rPr>
          <w:vertAlign w:val="superscript"/>
        </w:rPr>
        <w:t>3</w:t>
      </w:r>
      <w:r w:rsidR="00B67D51" w:rsidRPr="00CF6B15">
        <w:t xml:space="preserve">/người/ca </w:t>
      </w:r>
      <w:r w:rsidR="00B67D51" w:rsidRPr="00CF6B15">
        <w:rPr>
          <w:i/>
        </w:rPr>
        <w:t>(tính cho 8h làm việc)</w:t>
      </w:r>
      <w:r w:rsidR="00B67D51" w:rsidRPr="00CF6B15">
        <w:t xml:space="preserve"> ~ </w:t>
      </w:r>
      <w:r w:rsidR="007A0FF1">
        <w:t>15</w:t>
      </w:r>
      <w:r w:rsidR="00B67D51" w:rsidRPr="00CF6B15">
        <w:t xml:space="preserve"> x 0,05 = </w:t>
      </w:r>
      <w:r w:rsidR="007A0FF1">
        <w:t>0,75</w:t>
      </w:r>
      <w:r w:rsidR="00B67D51" w:rsidRPr="00CF6B15">
        <w:t xml:space="preserve"> m</w:t>
      </w:r>
      <w:r w:rsidR="00B67D51" w:rsidRPr="00CF6B15">
        <w:rPr>
          <w:vertAlign w:val="superscript"/>
        </w:rPr>
        <w:t>3</w:t>
      </w:r>
      <w:r w:rsidR="00B67D51" w:rsidRPr="00CF6B15">
        <w:t xml:space="preserve">/ngày đêm </w:t>
      </w:r>
      <w:r w:rsidR="00B67D51" w:rsidRPr="00CF6B15">
        <w:rPr>
          <w:i/>
        </w:rPr>
        <w:t xml:space="preserve">(tính cho </w:t>
      </w:r>
      <w:r w:rsidR="007A0FF1">
        <w:rPr>
          <w:i/>
        </w:rPr>
        <w:t>15</w:t>
      </w:r>
      <w:r w:rsidR="00B67D51">
        <w:rPr>
          <w:i/>
        </w:rPr>
        <w:t xml:space="preserve"> người)</w:t>
      </w:r>
      <w:r w:rsidR="00A31862" w:rsidRPr="00357A98">
        <w:t xml:space="preserve">. </w:t>
      </w:r>
    </w:p>
    <w:p w14:paraId="7EEDD898" w14:textId="58D7F81D" w:rsidR="00DD7BE8" w:rsidRPr="00357A98" w:rsidRDefault="009D0552" w:rsidP="009F7BBB">
      <w:pPr>
        <w:pStyle w:val="0Normal"/>
      </w:pPr>
      <w:r w:rsidRPr="00357A98">
        <w:t xml:space="preserve">+ </w:t>
      </w:r>
      <w:r w:rsidR="00DD7BE8" w:rsidRPr="00357A98">
        <w:t>Thành phần ô nhiễm chính l</w:t>
      </w:r>
      <w:r w:rsidR="00341BF8" w:rsidRPr="00357A98">
        <w:t>à:</w:t>
      </w:r>
      <w:r w:rsidR="00DD7BE8" w:rsidRPr="00357A98">
        <w:t xml:space="preserve"> chất </w:t>
      </w:r>
      <w:r w:rsidR="00A31862" w:rsidRPr="00357A98">
        <w:t xml:space="preserve">rắn </w:t>
      </w:r>
      <w:r w:rsidR="00DD7BE8" w:rsidRPr="00357A98">
        <w:t>lơ lửng (TSS), các chất hữu cơ (BOD</w:t>
      </w:r>
      <w:r w:rsidR="00DD7BE8" w:rsidRPr="00357A98">
        <w:rPr>
          <w:vertAlign w:val="subscript"/>
        </w:rPr>
        <w:t>5</w:t>
      </w:r>
      <w:r w:rsidR="00DD7BE8" w:rsidRPr="00357A98">
        <w:t>, COD), các chất dinh dưỡng (N</w:t>
      </w:r>
      <w:r w:rsidR="00DD7BE8" w:rsidRPr="00357A98">
        <w:rPr>
          <w:vertAlign w:val="superscript"/>
        </w:rPr>
        <w:softHyphen/>
      </w:r>
      <w:r w:rsidR="00DD7BE8" w:rsidRPr="00357A98">
        <w:rPr>
          <w:vertAlign w:val="superscript"/>
        </w:rPr>
        <w:softHyphen/>
      </w:r>
      <w:r w:rsidR="00DD7BE8" w:rsidRPr="00357A98">
        <w:t>, P)</w:t>
      </w:r>
      <w:r w:rsidR="00A31862" w:rsidRPr="00357A98">
        <w:t>,</w:t>
      </w:r>
      <w:r w:rsidR="00DD7BE8" w:rsidRPr="00357A98">
        <w:t xml:space="preserve"> vi sinh vật gây bệnh</w:t>
      </w:r>
      <w:r w:rsidR="00B76C80" w:rsidRPr="00357A98">
        <w:t>,</w:t>
      </w:r>
      <w:r w:rsidR="00341BF8" w:rsidRPr="00357A98">
        <w:t xml:space="preserve"> dầu mỡ, kim loại nặng</w:t>
      </w:r>
      <w:r w:rsidR="0006678E" w:rsidRPr="00357A98">
        <w:t>…</w:t>
      </w:r>
    </w:p>
    <w:p w14:paraId="059B366F" w14:textId="4F1632F6" w:rsidR="00DD7BE8" w:rsidRPr="00357A98" w:rsidRDefault="00DD7BE8" w:rsidP="00C5575F">
      <w:pPr>
        <w:pStyle w:val="ListParagraph"/>
        <w:numPr>
          <w:ilvl w:val="0"/>
          <w:numId w:val="10"/>
        </w:numPr>
        <w:spacing w:line="288" w:lineRule="auto"/>
        <w:rPr>
          <w:rFonts w:cs="Times New Roman"/>
          <w:b/>
          <w:i/>
          <w:szCs w:val="26"/>
          <w:lang w:val="nb-NO"/>
        </w:rPr>
      </w:pPr>
      <w:r w:rsidRPr="00357A98">
        <w:rPr>
          <w:rFonts w:cs="Times New Roman"/>
          <w:b/>
          <w:i/>
          <w:szCs w:val="26"/>
          <w:lang w:val="nb-NO"/>
        </w:rPr>
        <w:t>Chất thải rắn, chất thải nguy hại</w:t>
      </w:r>
    </w:p>
    <w:p w14:paraId="2E83F380" w14:textId="23CF602E" w:rsidR="00DD7BE8" w:rsidRPr="00357A98" w:rsidRDefault="00DD7BE8" w:rsidP="009F7BBB">
      <w:pPr>
        <w:pStyle w:val="0Normal"/>
        <w:rPr>
          <w:lang w:val="nb-NO"/>
        </w:rPr>
      </w:pPr>
      <w:r w:rsidRPr="00357A98">
        <w:rPr>
          <w:lang w:val="nb-NO"/>
        </w:rPr>
        <w:t>- Chất</w:t>
      </w:r>
      <w:r w:rsidRPr="00357A98">
        <w:t xml:space="preserve"> thải</w:t>
      </w:r>
      <w:r w:rsidRPr="00357A98">
        <w:rPr>
          <w:lang w:val="nb-NO"/>
        </w:rPr>
        <w:t xml:space="preserve"> rắn</w:t>
      </w:r>
      <w:r w:rsidRPr="00357A98">
        <w:t xml:space="preserve"> sinh hoạt của </w:t>
      </w:r>
      <w:r w:rsidR="006C1B27" w:rsidRPr="00357A98">
        <w:rPr>
          <w:lang w:val="nb-NO"/>
        </w:rPr>
        <w:t>khoả</w:t>
      </w:r>
      <w:r w:rsidR="006D22A3" w:rsidRPr="00357A98">
        <w:rPr>
          <w:lang w:val="nb-NO"/>
        </w:rPr>
        <w:t xml:space="preserve">ng </w:t>
      </w:r>
      <w:r w:rsidR="007A0FF1">
        <w:rPr>
          <w:lang w:val="nb-NO"/>
        </w:rPr>
        <w:t>15</w:t>
      </w:r>
      <w:r w:rsidR="006C1B27" w:rsidRPr="00357A98">
        <w:rPr>
          <w:lang w:val="nb-NO"/>
        </w:rPr>
        <w:t xml:space="preserve"> </w:t>
      </w:r>
      <w:r w:rsidRPr="00357A98">
        <w:t>công nhân tham gia thi công chủ yếu là giấy vụn, túi nilon, bìa carton</w:t>
      </w:r>
      <w:r w:rsidR="00CD791C">
        <w:t>, vỏ hoa quả, phần thức ăn thừa</w:t>
      </w:r>
      <w:r w:rsidR="00584118" w:rsidRPr="00357A98">
        <w:t>...</w:t>
      </w:r>
      <w:r w:rsidR="00CD791C">
        <w:t xml:space="preserve"> </w:t>
      </w:r>
      <w:r w:rsidRPr="00357A98">
        <w:rPr>
          <w:lang w:val="sv-SE"/>
        </w:rPr>
        <w:t>khoả</w:t>
      </w:r>
      <w:r w:rsidR="00584118" w:rsidRPr="00357A98">
        <w:rPr>
          <w:lang w:val="sv-SE"/>
        </w:rPr>
        <w:t xml:space="preserve">ng </w:t>
      </w:r>
      <w:r w:rsidR="00166318" w:rsidRPr="00357A98">
        <w:rPr>
          <w:lang w:val="sv-SE"/>
        </w:rPr>
        <w:t>0</w:t>
      </w:r>
      <w:r w:rsidR="00341BF8" w:rsidRPr="00357A98">
        <w:rPr>
          <w:lang w:val="sv-SE"/>
        </w:rPr>
        <w:t>,</w:t>
      </w:r>
      <w:r w:rsidR="00166318" w:rsidRPr="00357A98">
        <w:rPr>
          <w:lang w:val="sv-SE"/>
        </w:rPr>
        <w:t>4</w:t>
      </w:r>
      <w:r w:rsidR="00CB4721" w:rsidRPr="00357A98">
        <w:rPr>
          <w:lang w:val="sv-SE"/>
        </w:rPr>
        <w:t xml:space="preserve"> </w:t>
      </w:r>
      <w:r w:rsidR="00542467" w:rsidRPr="00357A98">
        <w:rPr>
          <w:lang w:val="sv-SE"/>
        </w:rPr>
        <w:t>kg/</w:t>
      </w:r>
      <w:r w:rsidR="00316AFB" w:rsidRPr="00357A98">
        <w:rPr>
          <w:lang w:val="sv-SE"/>
        </w:rPr>
        <w:t>người/</w:t>
      </w:r>
      <w:r w:rsidR="00542467" w:rsidRPr="00357A98">
        <w:rPr>
          <w:lang w:val="sv-SE"/>
        </w:rPr>
        <w:t>ngày.</w:t>
      </w:r>
    </w:p>
    <w:p w14:paraId="172151AA" w14:textId="283CA4A8" w:rsidR="00DD7BE8" w:rsidRPr="00357A98" w:rsidRDefault="00DD7BE8" w:rsidP="009F7BBB">
      <w:pPr>
        <w:pStyle w:val="0Normal"/>
      </w:pPr>
      <w:r w:rsidRPr="00357A98">
        <w:rPr>
          <w:lang w:val="nb-NO"/>
        </w:rPr>
        <w:t>- Chất thải rắn xây dựng thông thường</w:t>
      </w:r>
      <w:r w:rsidRPr="00357A98">
        <w:t>. Thành phần gồ</w:t>
      </w:r>
      <w:r w:rsidR="00584118" w:rsidRPr="00357A98">
        <w:t>m: Đ</w:t>
      </w:r>
      <w:r w:rsidRPr="00357A98">
        <w:t>ất đá rơi vãi, sắt thép vụn, gỗ</w:t>
      </w:r>
      <w:r w:rsidR="003A3BEE" w:rsidRPr="00357A98">
        <w:t xml:space="preserve"> cốt </w:t>
      </w:r>
      <w:r w:rsidR="00B67D51">
        <w:t>pha</w:t>
      </w:r>
      <w:r w:rsidRPr="00357A98">
        <w:t xml:space="preserve">... </w:t>
      </w:r>
    </w:p>
    <w:p w14:paraId="55FEE5CB" w14:textId="76A76173" w:rsidR="00DD7BE8" w:rsidRPr="00357A98" w:rsidRDefault="00DD7BE8" w:rsidP="009F7BBB">
      <w:pPr>
        <w:pStyle w:val="0Normal"/>
        <w:rPr>
          <w:lang w:val="nl-NL"/>
        </w:rPr>
      </w:pPr>
      <w:r w:rsidRPr="00357A98">
        <w:rPr>
          <w:lang w:val="nl-NL"/>
        </w:rPr>
        <w:t>- Chất thải nguy hại: Bao gồ</w:t>
      </w:r>
      <w:r w:rsidR="00584118" w:rsidRPr="00357A98">
        <w:rPr>
          <w:lang w:val="nl-NL"/>
        </w:rPr>
        <w:t>m d</w:t>
      </w:r>
      <w:r w:rsidRPr="00357A98">
        <w:t>ầu mỡ rơi vãi, các giẻ lau dính dầu mỡ</w:t>
      </w:r>
      <w:r w:rsidRPr="00357A98">
        <w:rPr>
          <w:lang w:val="nl-NL"/>
        </w:rPr>
        <w:t>, l</w:t>
      </w:r>
      <w:r w:rsidRPr="00357A98">
        <w:t>ượng dầu mỡ thải từ các thiết bị, máy móc tham gia thi công</w:t>
      </w:r>
      <w:r w:rsidRPr="00357A98">
        <w:rPr>
          <w:lang w:val="nl-NL"/>
        </w:rPr>
        <w:t>..</w:t>
      </w:r>
      <w:r w:rsidRPr="00357A98">
        <w:t>.</w:t>
      </w:r>
    </w:p>
    <w:p w14:paraId="2EC27696" w14:textId="6959F969" w:rsidR="00DD7BE8" w:rsidRPr="00357A98" w:rsidRDefault="00DD7BE8" w:rsidP="00C5575F">
      <w:pPr>
        <w:pStyle w:val="ListParagraph"/>
        <w:numPr>
          <w:ilvl w:val="0"/>
          <w:numId w:val="10"/>
        </w:numPr>
        <w:spacing w:line="288" w:lineRule="auto"/>
        <w:rPr>
          <w:rFonts w:cs="Times New Roman"/>
          <w:b/>
          <w:i/>
          <w:szCs w:val="26"/>
          <w:lang w:val="nb-NO"/>
        </w:rPr>
      </w:pPr>
      <w:r w:rsidRPr="00357A98">
        <w:rPr>
          <w:rFonts w:cs="Times New Roman"/>
          <w:b/>
          <w:i/>
          <w:szCs w:val="26"/>
          <w:lang w:val="nb-NO"/>
        </w:rPr>
        <w:t>Tiếng ồn, độ rung</w:t>
      </w:r>
    </w:p>
    <w:p w14:paraId="754C2A29" w14:textId="77777777" w:rsidR="00DD7BE8" w:rsidRPr="00357A98" w:rsidRDefault="00DD7BE8" w:rsidP="009F7BBB">
      <w:pPr>
        <w:pStyle w:val="0Normal"/>
      </w:pPr>
      <w:r w:rsidRPr="00357A98">
        <w:t>- Tiếng ồn chủ yếu từ các phương tiện GTVT, máy bơm nước, máy nổ,...</w:t>
      </w:r>
    </w:p>
    <w:p w14:paraId="05FA66A7" w14:textId="08703A0D" w:rsidR="00DD7BE8" w:rsidRPr="00357A98" w:rsidRDefault="00DD7BE8" w:rsidP="009F7BBB">
      <w:pPr>
        <w:pStyle w:val="0Normal"/>
      </w:pPr>
      <w:r w:rsidRPr="00357A98">
        <w:t>- Độ rung từ máy đóng cọc, máy cắt kim loạ</w:t>
      </w:r>
      <w:r w:rsidR="00584118" w:rsidRPr="00357A98">
        <w:t>i,</w:t>
      </w:r>
      <w:r w:rsidR="00A907F5" w:rsidRPr="00357A98">
        <w:t xml:space="preserve"> </w:t>
      </w:r>
      <w:r w:rsidRPr="00357A98">
        <w:t>quá trình trộn bê</w:t>
      </w:r>
      <w:r w:rsidR="00B678F4" w:rsidRPr="00357A98">
        <w:t xml:space="preserve"> </w:t>
      </w:r>
      <w:r w:rsidRPr="00357A98">
        <w:t>tông</w:t>
      </w:r>
      <w:r w:rsidR="00A907F5" w:rsidRPr="00357A98">
        <w:t>...</w:t>
      </w:r>
    </w:p>
    <w:p w14:paraId="38905908" w14:textId="6C92408C" w:rsidR="00DD7BE8" w:rsidRPr="00357A98" w:rsidRDefault="00DD7BE8" w:rsidP="00C5575F">
      <w:pPr>
        <w:pStyle w:val="ListParagraph"/>
        <w:numPr>
          <w:ilvl w:val="0"/>
          <w:numId w:val="10"/>
        </w:numPr>
        <w:spacing w:line="288" w:lineRule="auto"/>
        <w:rPr>
          <w:rFonts w:cs="Times New Roman"/>
          <w:b/>
          <w:i/>
          <w:szCs w:val="26"/>
          <w:lang w:val="nb-NO"/>
        </w:rPr>
      </w:pPr>
      <w:r w:rsidRPr="00357A98">
        <w:rPr>
          <w:rFonts w:cs="Times New Roman"/>
          <w:b/>
          <w:i/>
          <w:szCs w:val="26"/>
          <w:lang w:val="nb-NO"/>
        </w:rPr>
        <w:t>Các tác động khác</w:t>
      </w:r>
    </w:p>
    <w:p w14:paraId="14B44FC4" w14:textId="142815F0" w:rsidR="00DD7BE8" w:rsidRPr="00357A98" w:rsidRDefault="00DD7BE8" w:rsidP="009F7BBB">
      <w:pPr>
        <w:pStyle w:val="0Normal"/>
      </w:pPr>
      <w:r w:rsidRPr="00357A98">
        <w:t>Các tác động do các rủi ro, sự cố như: Tai nạn lao động, tai nạn giao thông, sự cố cháy nổ, sự cố dịch bệnh, ngộ độc thực phẩm, thiên tai.</w:t>
      </w:r>
      <w:r w:rsidR="00AF6C4F" w:rsidRPr="00357A98">
        <w:t>..</w:t>
      </w:r>
    </w:p>
    <w:p w14:paraId="6464CD18" w14:textId="77777777" w:rsidR="00584118" w:rsidRPr="00357A98" w:rsidRDefault="00584118" w:rsidP="00595FFF">
      <w:pPr>
        <w:pStyle w:val="Heading3"/>
        <w:ind w:firstLine="0"/>
        <w:rPr>
          <w:color w:val="auto"/>
        </w:rPr>
      </w:pPr>
      <w:bookmarkStart w:id="127" w:name="_Toc139957089"/>
      <w:r w:rsidRPr="00357A98">
        <w:rPr>
          <w:color w:val="auto"/>
        </w:rPr>
        <w:t>5.3.2. Giai đoạn vận hành Dự án</w:t>
      </w:r>
      <w:bookmarkEnd w:id="127"/>
    </w:p>
    <w:p w14:paraId="0A1D0915" w14:textId="6B873B79" w:rsidR="00584118" w:rsidRPr="00357A98" w:rsidRDefault="00584118" w:rsidP="00C5575F">
      <w:pPr>
        <w:pStyle w:val="ListParagraph"/>
        <w:numPr>
          <w:ilvl w:val="0"/>
          <w:numId w:val="10"/>
        </w:numPr>
        <w:spacing w:line="288" w:lineRule="auto"/>
        <w:rPr>
          <w:rFonts w:cs="Times New Roman"/>
          <w:b/>
          <w:i/>
          <w:szCs w:val="26"/>
          <w:lang w:val="nb-NO"/>
        </w:rPr>
      </w:pPr>
      <w:r w:rsidRPr="00357A98">
        <w:rPr>
          <w:rFonts w:cs="Times New Roman"/>
          <w:b/>
          <w:i/>
          <w:szCs w:val="26"/>
          <w:lang w:val="nb-NO"/>
        </w:rPr>
        <w:t>Bụi và khí thải</w:t>
      </w:r>
    </w:p>
    <w:p w14:paraId="72001BC4" w14:textId="77777777" w:rsidR="00C2637C" w:rsidRPr="00357A98" w:rsidRDefault="00C2637C" w:rsidP="009F7BBB">
      <w:pPr>
        <w:pStyle w:val="0Normal"/>
      </w:pPr>
      <w:r w:rsidRPr="00357A98">
        <w:t>Thành phần bụi và khí thải phát sinh trong giai đoạn hoạt động của dự án bao gồm:</w:t>
      </w:r>
    </w:p>
    <w:p w14:paraId="7C71769D" w14:textId="77777777" w:rsidR="00C2637C" w:rsidRPr="00357A98" w:rsidRDefault="00C2637C" w:rsidP="009F7BBB">
      <w:pPr>
        <w:pStyle w:val="0Normal"/>
      </w:pPr>
      <w:r w:rsidRPr="00357A98">
        <w:rPr>
          <w:lang w:val="nb-NO"/>
        </w:rPr>
        <w:t>- T</w:t>
      </w:r>
      <w:r w:rsidRPr="00357A98">
        <w:t>ừ các hoạt động giao thông vận tải</w:t>
      </w:r>
      <w:r w:rsidRPr="00357A98">
        <w:rPr>
          <w:lang w:val="nb-NO"/>
        </w:rPr>
        <w:t xml:space="preserve">: </w:t>
      </w:r>
      <w:r w:rsidRPr="00357A98">
        <w:t>NO</w:t>
      </w:r>
      <w:r w:rsidRPr="00357A98">
        <w:rPr>
          <w:vertAlign w:val="subscript"/>
        </w:rPr>
        <w:t>x</w:t>
      </w:r>
      <w:r w:rsidRPr="00357A98">
        <w:t>, SO</w:t>
      </w:r>
      <w:r w:rsidRPr="00357A98">
        <w:rPr>
          <w:vertAlign w:val="subscript"/>
        </w:rPr>
        <w:t>2</w:t>
      </w:r>
      <w:r w:rsidRPr="00357A98">
        <w:t>, CO</w:t>
      </w:r>
      <w:r w:rsidRPr="00357A98">
        <w:rPr>
          <w:vertAlign w:val="subscript"/>
        </w:rPr>
        <w:t>x</w:t>
      </w:r>
      <w:r w:rsidRPr="00357A98">
        <w:t>, hyđrocacbon,…</w:t>
      </w:r>
    </w:p>
    <w:p w14:paraId="6B44F610" w14:textId="493BEB09" w:rsidR="00584118" w:rsidRPr="00357A98" w:rsidRDefault="00584118" w:rsidP="00C5575F">
      <w:pPr>
        <w:pStyle w:val="ListParagraph"/>
        <w:numPr>
          <w:ilvl w:val="0"/>
          <w:numId w:val="10"/>
        </w:numPr>
        <w:spacing w:line="288" w:lineRule="auto"/>
        <w:rPr>
          <w:rFonts w:cs="Times New Roman"/>
          <w:b/>
          <w:i/>
          <w:szCs w:val="26"/>
          <w:lang w:val="nb-NO"/>
        </w:rPr>
      </w:pPr>
      <w:r w:rsidRPr="00357A98">
        <w:rPr>
          <w:rFonts w:cs="Times New Roman"/>
          <w:b/>
          <w:i/>
          <w:szCs w:val="26"/>
          <w:lang w:val="nb-NO"/>
        </w:rPr>
        <w:t>Chất thải rắn</w:t>
      </w:r>
    </w:p>
    <w:p w14:paraId="1BCDB48E" w14:textId="1BAC84D8" w:rsidR="00584118" w:rsidRPr="00357A98" w:rsidRDefault="00584118" w:rsidP="009F7BBB">
      <w:pPr>
        <w:pStyle w:val="0Normal"/>
      </w:pPr>
      <w:r w:rsidRPr="00357A98">
        <w:t xml:space="preserve"> - Chất thải rắn </w:t>
      </w:r>
      <w:r w:rsidR="00B67D51">
        <w:t>từ quá trình nạo vét cống thoát nước khoảng 10 kg/quá trình.</w:t>
      </w:r>
    </w:p>
    <w:p w14:paraId="3D9475B1" w14:textId="522BD72E" w:rsidR="00584118" w:rsidRPr="00357A98" w:rsidRDefault="00584118" w:rsidP="00C5575F">
      <w:pPr>
        <w:pStyle w:val="ListParagraph"/>
        <w:numPr>
          <w:ilvl w:val="0"/>
          <w:numId w:val="10"/>
        </w:numPr>
        <w:spacing w:line="288" w:lineRule="auto"/>
        <w:rPr>
          <w:rFonts w:cs="Times New Roman"/>
          <w:b/>
          <w:i/>
          <w:szCs w:val="26"/>
          <w:lang w:val="nb-NO"/>
        </w:rPr>
      </w:pPr>
      <w:r w:rsidRPr="00357A98">
        <w:rPr>
          <w:rFonts w:cs="Times New Roman"/>
          <w:b/>
          <w:i/>
          <w:szCs w:val="26"/>
          <w:lang w:val="nb-NO"/>
        </w:rPr>
        <w:t>Tiếng ồn, độ rung</w:t>
      </w:r>
    </w:p>
    <w:p w14:paraId="0373D36F" w14:textId="62AE20EF" w:rsidR="00584118" w:rsidRPr="00357A98" w:rsidRDefault="00C35927" w:rsidP="009F7BBB">
      <w:pPr>
        <w:pStyle w:val="0Normal"/>
        <w:rPr>
          <w:lang w:val="nb-NO"/>
        </w:rPr>
      </w:pPr>
      <w:r w:rsidRPr="00357A98">
        <w:rPr>
          <w:lang w:val="nb-NO"/>
        </w:rPr>
        <w:t xml:space="preserve">- </w:t>
      </w:r>
      <w:r w:rsidR="00584118" w:rsidRPr="00357A98">
        <w:rPr>
          <w:lang w:val="nb-NO"/>
        </w:rPr>
        <w:t>N</w:t>
      </w:r>
      <w:r w:rsidR="00584118" w:rsidRPr="00357A98">
        <w:t xml:space="preserve">guồn gây tiếng ồn và độ rung chủ yếu </w:t>
      </w:r>
      <w:r w:rsidR="00584118" w:rsidRPr="00357A98">
        <w:rPr>
          <w:lang w:val="nb-NO"/>
        </w:rPr>
        <w:t>từ</w:t>
      </w:r>
      <w:r w:rsidR="00584118" w:rsidRPr="00357A98">
        <w:t xml:space="preserve"> </w:t>
      </w:r>
      <w:r w:rsidR="006A7CE3" w:rsidRPr="00357A98">
        <w:t xml:space="preserve">các hoạt động dân sinh và hoạt động của </w:t>
      </w:r>
      <w:r w:rsidR="00584118" w:rsidRPr="00357A98">
        <w:t xml:space="preserve">các phương tiện giao thông lưu hành trong khu </w:t>
      </w:r>
      <w:r w:rsidR="00584118" w:rsidRPr="00357A98">
        <w:rPr>
          <w:lang w:val="nb-NO"/>
        </w:rPr>
        <w:t>vực</w:t>
      </w:r>
      <w:r w:rsidR="00584118" w:rsidRPr="00357A98">
        <w:t xml:space="preserve"> và các vùng lân cận</w:t>
      </w:r>
      <w:r w:rsidR="00584118" w:rsidRPr="00357A98">
        <w:rPr>
          <w:lang w:val="nb-NO"/>
        </w:rPr>
        <w:t>.</w:t>
      </w:r>
    </w:p>
    <w:p w14:paraId="0D82EB6C" w14:textId="56A2E8CC" w:rsidR="00584118" w:rsidRPr="00357A98" w:rsidRDefault="00584118" w:rsidP="00C5575F">
      <w:pPr>
        <w:pStyle w:val="ListParagraph"/>
        <w:numPr>
          <w:ilvl w:val="0"/>
          <w:numId w:val="10"/>
        </w:numPr>
        <w:spacing w:line="288" w:lineRule="auto"/>
        <w:rPr>
          <w:rFonts w:cs="Times New Roman"/>
          <w:b/>
          <w:i/>
          <w:szCs w:val="26"/>
          <w:lang w:val="nb-NO"/>
        </w:rPr>
      </w:pPr>
      <w:r w:rsidRPr="00357A98">
        <w:rPr>
          <w:rFonts w:cs="Times New Roman"/>
          <w:b/>
          <w:i/>
          <w:szCs w:val="26"/>
          <w:lang w:val="nb-NO"/>
        </w:rPr>
        <w:t>Các tác động khác</w:t>
      </w:r>
    </w:p>
    <w:p w14:paraId="728E3425" w14:textId="602BDFAD" w:rsidR="00584118" w:rsidRPr="00357A98" w:rsidRDefault="00C35927" w:rsidP="009F7BBB">
      <w:pPr>
        <w:pStyle w:val="0Normal"/>
      </w:pPr>
      <w:r w:rsidRPr="00357A98">
        <w:t xml:space="preserve">- </w:t>
      </w:r>
      <w:r w:rsidR="00584118" w:rsidRPr="00357A98">
        <w:t xml:space="preserve">Các tác động do các rủi ro, sự cố như: </w:t>
      </w:r>
      <w:r w:rsidR="004644A7" w:rsidRPr="00357A98">
        <w:t xml:space="preserve">tai nạn giao thông, </w:t>
      </w:r>
      <w:r w:rsidR="00CD791C">
        <w:t>do công trình xuống cấp</w:t>
      </w:r>
      <w:r w:rsidR="00B655DA" w:rsidRPr="00357A98">
        <w:t>..</w:t>
      </w:r>
      <w:r w:rsidR="00214626" w:rsidRPr="00357A98">
        <w:t>.</w:t>
      </w:r>
    </w:p>
    <w:p w14:paraId="54736C32" w14:textId="34D063C7" w:rsidR="00584118" w:rsidRPr="00357A98" w:rsidRDefault="00584118" w:rsidP="00B231F8">
      <w:pPr>
        <w:pStyle w:val="Heading2"/>
      </w:pPr>
      <w:bookmarkStart w:id="128" w:name="_Toc117697071"/>
      <w:bookmarkStart w:id="129" w:name="_Toc139957090"/>
      <w:r w:rsidRPr="00357A98">
        <w:lastRenderedPageBreak/>
        <w:t>5.4. Các công trình và biện pháp bảo vệ môi trường của dự án</w:t>
      </w:r>
      <w:bookmarkEnd w:id="128"/>
      <w:bookmarkEnd w:id="129"/>
    </w:p>
    <w:p w14:paraId="36C7D049" w14:textId="77777777" w:rsidR="002133BD" w:rsidRPr="00357A98" w:rsidRDefault="002133BD" w:rsidP="00D95B2F">
      <w:pPr>
        <w:pStyle w:val="Heading3"/>
        <w:ind w:firstLine="0"/>
        <w:rPr>
          <w:color w:val="auto"/>
        </w:rPr>
      </w:pPr>
      <w:bookmarkStart w:id="130" w:name="_Toc139957091"/>
      <w:bookmarkStart w:id="131" w:name="_Toc117697073"/>
      <w:r w:rsidRPr="00357A98">
        <w:rPr>
          <w:color w:val="auto"/>
        </w:rPr>
        <w:t>5.4.1. Các công trình biện pháp bảo vệ môi trường trong giai đoạn thi công xây dựng</w:t>
      </w:r>
      <w:bookmarkEnd w:id="130"/>
    </w:p>
    <w:p w14:paraId="2A8E600E" w14:textId="77777777" w:rsidR="002133BD" w:rsidRPr="00357A98" w:rsidRDefault="002133BD" w:rsidP="00D95B2F">
      <w:pPr>
        <w:pStyle w:val="Heading4"/>
        <w:numPr>
          <w:ilvl w:val="0"/>
          <w:numId w:val="29"/>
        </w:numPr>
        <w:rPr>
          <w:rFonts w:hint="eastAsia"/>
        </w:rPr>
      </w:pPr>
      <w:r w:rsidRPr="00357A98">
        <w:t>Đối với tiếng ồn</w:t>
      </w:r>
    </w:p>
    <w:p w14:paraId="01038D70" w14:textId="77777777" w:rsidR="00833645" w:rsidRPr="00CD791C" w:rsidRDefault="00833645" w:rsidP="009F7BBB">
      <w:pPr>
        <w:pStyle w:val="0Normal"/>
      </w:pPr>
      <w:r w:rsidRPr="00CD791C">
        <w:t>Các phương tiện, thiết bị thi công dự án phải được kiểm tra, bảo dưỡng định kỳ (3-6 tháng/lần) và đạt tiêu chuẩn quy định của Cục đăng kiểm Việt Nam, sử dụng nhiên liệu đúng với thiết kế của động cơ, chở đúng tải trọng cho phép, vận hành đúng công suất thiết kế.</w:t>
      </w:r>
    </w:p>
    <w:p w14:paraId="0055A76B" w14:textId="77777777" w:rsidR="00833645" w:rsidRPr="00357A98" w:rsidRDefault="00833645" w:rsidP="009F7BBB">
      <w:pPr>
        <w:pStyle w:val="0Normal"/>
      </w:pPr>
      <w:r w:rsidRPr="00357A98">
        <w:t>Không thi công trong khoảng thời gian từ 22h - 6h và 11h - 13h để tránh ảnh hưởng tiếng ồn đến khu dân cư.</w:t>
      </w:r>
    </w:p>
    <w:p w14:paraId="4BDADACC" w14:textId="77777777" w:rsidR="002133BD" w:rsidRPr="00357A98" w:rsidRDefault="002133BD" w:rsidP="00D95B2F">
      <w:pPr>
        <w:pStyle w:val="Heading4"/>
        <w:numPr>
          <w:ilvl w:val="0"/>
          <w:numId w:val="29"/>
        </w:numPr>
        <w:rPr>
          <w:rFonts w:hint="eastAsia"/>
        </w:rPr>
      </w:pPr>
      <w:r w:rsidRPr="00357A98">
        <w:t>Đối với bụi, khí thải</w:t>
      </w:r>
    </w:p>
    <w:p w14:paraId="3CF0C5F8" w14:textId="7828A464" w:rsidR="00833645" w:rsidRPr="00357A98" w:rsidRDefault="00833645" w:rsidP="009F7BBB">
      <w:pPr>
        <w:pStyle w:val="0Normal"/>
      </w:pPr>
      <w:r w:rsidRPr="00357A98">
        <w:t xml:space="preserve">Chủ dự án sẽ phối hợp với các nhà thầu thi công thực hiện các công trình, biện </w:t>
      </w:r>
      <w:r w:rsidR="00B67D51">
        <w:t>pháp bảo vệ môi trường như sau:</w:t>
      </w:r>
    </w:p>
    <w:p w14:paraId="7BE77DED" w14:textId="77777777" w:rsidR="00833645" w:rsidRPr="00357A98" w:rsidRDefault="00833645" w:rsidP="009F7BBB">
      <w:pPr>
        <w:pStyle w:val="0Normal"/>
      </w:pPr>
      <w:r w:rsidRPr="00357A98">
        <w:t>- Phun rửa tuyến đường vận chuyển vật liệu trong khu vực dự án với tần suất 02 lần/ngày.</w:t>
      </w:r>
    </w:p>
    <w:p w14:paraId="7AD6EE32" w14:textId="77777777" w:rsidR="00833645" w:rsidRPr="00357A98" w:rsidRDefault="00833645" w:rsidP="009F7BBB">
      <w:pPr>
        <w:pStyle w:val="0Normal"/>
      </w:pPr>
      <w:r w:rsidRPr="00357A98">
        <w:t>- Quét dọn, thu gom vật liệu, đất, cát rơi vãi với tần suất 01 lần/ngày.</w:t>
      </w:r>
    </w:p>
    <w:p w14:paraId="02B59647" w14:textId="77777777" w:rsidR="00B2203E" w:rsidRPr="00357A98" w:rsidRDefault="00833645" w:rsidP="009F7BBB">
      <w:pPr>
        <w:pStyle w:val="0Normal"/>
      </w:pPr>
      <w:r w:rsidRPr="00357A98">
        <w:t xml:space="preserve">- Các phương tiện, thiết bị thi công dự án phải được kiểm tra, bảo dưỡng định kỳ (3-6 tháng/lần) và đạt tiêu chuẩn quy định của Cục đăng kiểm Việt Nam, sử dụng nhiên liệu đúng với thiết kế của động cơ, vận hành đúng công suất thiết kế. </w:t>
      </w:r>
    </w:p>
    <w:p w14:paraId="227CF32B" w14:textId="01BE8169" w:rsidR="00833645" w:rsidRPr="00357A98" w:rsidRDefault="00B2203E" w:rsidP="009F7BBB">
      <w:pPr>
        <w:pStyle w:val="0Normal"/>
      </w:pPr>
      <w:r w:rsidRPr="00357A98">
        <w:t xml:space="preserve">- </w:t>
      </w:r>
      <w:r w:rsidR="00833645" w:rsidRPr="00357A98">
        <w:t>Các phương tiện vận chuyển phải chở đúng tải trọng cho phép, không cơi nới thùng xe, che phủ bạt kín trong quá trình vận chuyển, hạn chế vật liệu rơi xuống dọc tuyến đường vận chuyển.</w:t>
      </w:r>
    </w:p>
    <w:p w14:paraId="2E898DF7" w14:textId="77777777" w:rsidR="00833645" w:rsidRPr="00357A98" w:rsidRDefault="00833645" w:rsidP="009F7BBB">
      <w:pPr>
        <w:pStyle w:val="0Normal"/>
      </w:pPr>
      <w:r w:rsidRPr="00357A98">
        <w:t>- Không đốt các loại chất thải phát sinh trong quá trình xây dựng dự án.</w:t>
      </w:r>
    </w:p>
    <w:p w14:paraId="437BC7CE" w14:textId="77777777" w:rsidR="002133BD" w:rsidRPr="00357A98" w:rsidRDefault="002133BD" w:rsidP="00D95B2F">
      <w:pPr>
        <w:pStyle w:val="Heading4"/>
        <w:numPr>
          <w:ilvl w:val="0"/>
          <w:numId w:val="29"/>
        </w:numPr>
        <w:rPr>
          <w:rFonts w:hint="eastAsia"/>
        </w:rPr>
      </w:pPr>
      <w:r w:rsidRPr="00357A98">
        <w:t>Đối với nước thải</w:t>
      </w:r>
    </w:p>
    <w:p w14:paraId="0DCF976B" w14:textId="22C58724" w:rsidR="00833645" w:rsidRPr="00357A98" w:rsidRDefault="00833645" w:rsidP="009F7BBB">
      <w:pPr>
        <w:pStyle w:val="0Normal"/>
      </w:pPr>
      <w:r w:rsidRPr="00357A98">
        <w:t xml:space="preserve">- </w:t>
      </w:r>
      <w:r w:rsidR="00CD791C" w:rsidRPr="009D2AF7">
        <w:rPr>
          <w:lang w:eastAsia="vi-VN"/>
        </w:rPr>
        <w:t>Nước thải từ quá trình rửa các phương tiện vận chuyển và thiết bị thi công sẽ được đưa vào bể lắng 01 ngăn thể tích 6 m</w:t>
      </w:r>
      <w:r w:rsidR="00CD791C" w:rsidRPr="009D2AF7">
        <w:rPr>
          <w:vertAlign w:val="superscript"/>
          <w:lang w:eastAsia="vi-VN"/>
        </w:rPr>
        <w:t>3</w:t>
      </w:r>
      <w:r w:rsidR="00CD791C" w:rsidRPr="009D2AF7">
        <w:rPr>
          <w:lang w:eastAsia="vi-VN"/>
        </w:rPr>
        <w:t xml:space="preserve"> có kích thước (2x2x1,5) m. Định kỳ 1 lần/2 tuần thực hiện nạo vét hố ga, hệ thống thoát nước hoặc khi bùn cặn lắng từ hố lắng tại cầu rửa xe đầy. Bùn lắng sau khi được nạo vét sẽ thuê đơn vị có chức năng thu gom và vận chuyển đi đổ bỏ theo đúng quy định. Khi kết thúc hoạt động thi công, toàn bộ nước thải</w:t>
      </w:r>
      <w:r w:rsidR="00CD791C">
        <w:rPr>
          <w:lang w:eastAsia="vi-VN"/>
        </w:rPr>
        <w:t xml:space="preserve"> được tái sử dụng;</w:t>
      </w:r>
      <w:r w:rsidR="00CD791C" w:rsidRPr="009D2AF7">
        <w:rPr>
          <w:lang w:eastAsia="vi-VN"/>
        </w:rPr>
        <w:t xml:space="preserve"> bùn lắng được Chủ đầu tư dự án thực hiện ký Hợp đồng với đơn vị có chức năng thường xuyên đến thu gom, vận chuyển và xử lý theo quy định.</w:t>
      </w:r>
    </w:p>
    <w:p w14:paraId="6FF08FB4" w14:textId="57ADEF08" w:rsidR="00833645" w:rsidRPr="00357A98" w:rsidRDefault="00833645" w:rsidP="009F7BBB">
      <w:pPr>
        <w:pStyle w:val="0Normal"/>
      </w:pPr>
      <w:r w:rsidRPr="00357A98">
        <w:t>- Nước mưa chảy tràn: Chủ dự án sẽ tiến hành che chắn nguyên vật liệu tập kết tại công trường để hạn chế nước mưa cuốn trôi các tạp chất bẩn. Đào rãnh tiêu thoát nước kịp thời ra mương thoát nước tránh hiện tượng ngập úng cục bộ. Thường xuyên thu dọn các chất thải rắn, phế liệu sau mỗi ngày làm việc.</w:t>
      </w:r>
    </w:p>
    <w:p w14:paraId="12F2E5A8" w14:textId="77777777" w:rsidR="002133BD" w:rsidRPr="00357A98" w:rsidRDefault="002133BD" w:rsidP="00D95B2F">
      <w:pPr>
        <w:pStyle w:val="Heading4"/>
        <w:numPr>
          <w:ilvl w:val="0"/>
          <w:numId w:val="29"/>
        </w:numPr>
        <w:rPr>
          <w:rFonts w:hint="eastAsia"/>
        </w:rPr>
      </w:pPr>
      <w:r w:rsidRPr="00357A98">
        <w:lastRenderedPageBreak/>
        <w:t>Đối với chất thải rắn, CTNH</w:t>
      </w:r>
    </w:p>
    <w:p w14:paraId="5342FFEB" w14:textId="137D990A" w:rsidR="00833645" w:rsidRPr="00357A98" w:rsidRDefault="00833645" w:rsidP="009F7BBB">
      <w:pPr>
        <w:pStyle w:val="0Normal"/>
      </w:pPr>
      <w:r w:rsidRPr="00357A98">
        <w:t>- Đối với chất thải rắn sinh hoạt: Bố trí 0</w:t>
      </w:r>
      <w:r w:rsidR="00B67D51">
        <w:t>2</w:t>
      </w:r>
      <w:r w:rsidRPr="00357A98">
        <w:t xml:space="preserve"> thùng rác (thể tích 100 lít/thùng) tại khu vực dự án để thu gom chất thải rắn sinh hoạt. Hợp đồng với đơn vị thu gom rác thải địa phương hàng ngày tiến hành thu gom, vận chuyển, xử lý tại khu xử lý rác thải tập trung của xã theo quy định;</w:t>
      </w:r>
    </w:p>
    <w:p w14:paraId="4C60BEED" w14:textId="77777777" w:rsidR="00833645" w:rsidRPr="00357A98" w:rsidRDefault="00833645" w:rsidP="009F7BBB">
      <w:pPr>
        <w:pStyle w:val="0Normal"/>
      </w:pPr>
      <w:r w:rsidRPr="00357A98">
        <w:t xml:space="preserve">- Đối với chất thải rắn xây dựng: Chủ dự án sẽ quy hoạch vị trí tập kết phù hợp, thuận tiện trong quá trình vận chuyển và không ảnh hưởng đến quá trình thi công xây dựng đồng thời giám sát nhà thầu thực hiện. Xây dựng kế hoạch vận chuyển và hợp đồng xử lý chất thải xây dựng, thời gian lưu chứa chất thải không quá 02 ngày. </w:t>
      </w:r>
    </w:p>
    <w:p w14:paraId="36895ACC" w14:textId="2DB9A525" w:rsidR="00833645" w:rsidRPr="00357A98" w:rsidRDefault="00833645" w:rsidP="009F7BBB">
      <w:pPr>
        <w:pStyle w:val="0Normal"/>
      </w:pPr>
      <w:r w:rsidRPr="00357A98">
        <w:t xml:space="preserve">- Đối với đất hữu cơ phát sinh từ quá trình bóc tách đất bề mặt sẽ được tái sử dụng để làm đất trồng cây trong khu vực dự án. Phần còn lại sẽ được vận chuyển đến những khu đất trũng, thoả thuận với UBND xã để sử dụng cho mục đích trồng cây. </w:t>
      </w:r>
    </w:p>
    <w:p w14:paraId="4E6D0FA3" w14:textId="4119681C" w:rsidR="00833645" w:rsidRPr="00357A98" w:rsidRDefault="00833645" w:rsidP="009F7BBB">
      <w:pPr>
        <w:pStyle w:val="0Normal"/>
      </w:pPr>
      <w:r w:rsidRPr="00357A98">
        <w:t>- Đối với chất thải nguy hại: Chủ dự án sẽ phối hợp với nhà thầu thi công thực hiện các công trình, biện pháp bảo vệ môi trường như sau: bố trí kho lưu giữ chất thải nguy hại,</w:t>
      </w:r>
      <w:r w:rsidRPr="00357A98">
        <w:rPr>
          <w:vertAlign w:val="superscript"/>
        </w:rPr>
        <w:t xml:space="preserve"> </w:t>
      </w:r>
      <w:r w:rsidRPr="00357A98">
        <w:t xml:space="preserve"> có mái che bố trí gần khu vực kho chứa sắt thép, xi măng trong khu vực dự án; trong kho bố trí 02 thùng chứa (thể tích 50 lít/thùng). Chủ dự án sẽ ký hợp đồng với đơn vị có chức năng để thu gom, vận chuyển và xử lý chất thải nguy hại phát sinh theo quy định.</w:t>
      </w:r>
    </w:p>
    <w:p w14:paraId="13B43BE0" w14:textId="09D643D3" w:rsidR="002133BD" w:rsidRPr="002959B2" w:rsidRDefault="002133BD" w:rsidP="00D95B2F">
      <w:pPr>
        <w:pStyle w:val="Heading3"/>
        <w:ind w:firstLine="0"/>
        <w:rPr>
          <w:color w:val="auto"/>
          <w:lang w:val="en-US"/>
        </w:rPr>
      </w:pPr>
      <w:bookmarkStart w:id="132" w:name="_Toc139957092"/>
      <w:r w:rsidRPr="00357A98">
        <w:rPr>
          <w:color w:val="auto"/>
        </w:rPr>
        <w:t xml:space="preserve">5.4.2. Các công trình biện pháp bảo vệ môi trường trong giai đoạn </w:t>
      </w:r>
      <w:bookmarkEnd w:id="132"/>
      <w:r w:rsidR="002959B2">
        <w:rPr>
          <w:color w:val="auto"/>
          <w:lang w:val="en-US"/>
        </w:rPr>
        <w:t>hoạt động</w:t>
      </w:r>
    </w:p>
    <w:p w14:paraId="0490DCDF" w14:textId="3F619C8A" w:rsidR="00104890" w:rsidRDefault="00104890" w:rsidP="00BF3814">
      <w:pPr>
        <w:widowControl w:val="0"/>
        <w:spacing w:before="0" w:line="288" w:lineRule="auto"/>
        <w:ind w:firstLine="720"/>
        <w:rPr>
          <w:bCs/>
          <w:color w:val="000000" w:themeColor="text1"/>
          <w:szCs w:val="26"/>
          <w:lang w:val="fr-FR"/>
        </w:rPr>
      </w:pPr>
      <w:r w:rsidRPr="00104890">
        <w:rPr>
          <w:bCs/>
          <w:i/>
          <w:iCs/>
          <w:color w:val="000000" w:themeColor="text1"/>
          <w:szCs w:val="26"/>
          <w:lang w:val="fr-FR"/>
        </w:rPr>
        <w:t>* Đối với thoát nước mặt</w:t>
      </w:r>
      <w:r>
        <w:rPr>
          <w:bCs/>
          <w:color w:val="000000" w:themeColor="text1"/>
          <w:szCs w:val="26"/>
          <w:lang w:val="fr-FR"/>
        </w:rPr>
        <w:t> :</w:t>
      </w:r>
    </w:p>
    <w:p w14:paraId="2E06DC07" w14:textId="0BD73610" w:rsidR="00BF3814" w:rsidRDefault="00104890" w:rsidP="00BF3814">
      <w:pPr>
        <w:widowControl w:val="0"/>
        <w:spacing w:before="0" w:line="288" w:lineRule="auto"/>
        <w:ind w:firstLine="720"/>
        <w:rPr>
          <w:bCs/>
          <w:color w:val="000000" w:themeColor="text1"/>
          <w:szCs w:val="26"/>
          <w:lang w:val="fr-FR"/>
        </w:rPr>
      </w:pPr>
      <w:r>
        <w:rPr>
          <w:bCs/>
          <w:color w:val="000000" w:themeColor="text1"/>
          <w:szCs w:val="26"/>
          <w:lang w:val="fr-FR"/>
        </w:rPr>
        <w:t xml:space="preserve">- </w:t>
      </w:r>
      <w:r w:rsidR="00A10680">
        <w:rPr>
          <w:bCs/>
          <w:color w:val="000000" w:themeColor="text1"/>
          <w:szCs w:val="26"/>
          <w:lang w:val="fr-FR"/>
        </w:rPr>
        <w:t>Xây dựng hệ thống thoát nước mưa bố trí xung quanh khu vực đường nội bộ bằng cống B300, B300, D400, D500, D600 đi ngầm dưới nền sân</w:t>
      </w:r>
      <w:r w:rsidR="00BF3814" w:rsidRPr="00BF3814">
        <w:rPr>
          <w:bCs/>
          <w:color w:val="000000" w:themeColor="text1"/>
          <w:szCs w:val="26"/>
          <w:lang w:val="fr-FR"/>
        </w:rPr>
        <w:t>.</w:t>
      </w:r>
    </w:p>
    <w:p w14:paraId="26F8F9DB" w14:textId="29A0A35F" w:rsidR="00A10680" w:rsidRDefault="00A10680" w:rsidP="00BF3814">
      <w:pPr>
        <w:widowControl w:val="0"/>
        <w:spacing w:before="0" w:line="288" w:lineRule="auto"/>
        <w:ind w:firstLine="720"/>
        <w:rPr>
          <w:bCs/>
          <w:color w:val="000000" w:themeColor="text1"/>
          <w:szCs w:val="26"/>
          <w:lang w:val="fr-FR"/>
        </w:rPr>
      </w:pPr>
      <w:r>
        <w:rPr>
          <w:bCs/>
          <w:color w:val="000000" w:themeColor="text1"/>
          <w:szCs w:val="26"/>
          <w:lang w:val="fr-FR"/>
        </w:rPr>
        <w:t>- Bố trí các hố ga thu cặn, khoảng cách các hố ga trung bình từ 20-30m</w:t>
      </w:r>
      <w:r w:rsidR="001A0774">
        <w:rPr>
          <w:bCs/>
          <w:color w:val="000000" w:themeColor="text1"/>
          <w:szCs w:val="26"/>
          <w:lang w:val="fr-FR"/>
        </w:rPr>
        <w:t xml:space="preserve"> với độ dốc đáy cống i=0,2%.</w:t>
      </w:r>
    </w:p>
    <w:p w14:paraId="3888C8DD" w14:textId="44C0ECBB" w:rsidR="001A0774" w:rsidRPr="00BF3814" w:rsidRDefault="001A0774" w:rsidP="00BF3814">
      <w:pPr>
        <w:widowControl w:val="0"/>
        <w:spacing w:before="0" w:line="288" w:lineRule="auto"/>
        <w:ind w:firstLine="720"/>
        <w:rPr>
          <w:bCs/>
          <w:color w:val="000000" w:themeColor="text1"/>
          <w:szCs w:val="26"/>
          <w:lang w:val="fr-FR"/>
        </w:rPr>
      </w:pPr>
      <w:r>
        <w:rPr>
          <w:bCs/>
          <w:color w:val="000000" w:themeColor="text1"/>
          <w:szCs w:val="26"/>
          <w:lang w:val="fr-FR"/>
        </w:rPr>
        <w:t>- Cống thoát nước được dốc sang 2 bên và dốc ra kênh Quang Trung 2 qua 2 cửa xả ký hiệu CXM1 và CXM2.</w:t>
      </w:r>
    </w:p>
    <w:p w14:paraId="5833D348" w14:textId="5F7B0907" w:rsidR="00BF3814" w:rsidRPr="00BF3814" w:rsidRDefault="00104890" w:rsidP="00BF3814">
      <w:pPr>
        <w:widowControl w:val="0"/>
        <w:spacing w:before="0" w:line="288" w:lineRule="auto"/>
        <w:ind w:firstLine="720"/>
        <w:rPr>
          <w:bCs/>
          <w:color w:val="000000" w:themeColor="text1"/>
          <w:szCs w:val="26"/>
          <w:lang w:val="fr-FR"/>
        </w:rPr>
      </w:pPr>
      <w:r>
        <w:rPr>
          <w:bCs/>
          <w:color w:val="000000" w:themeColor="text1"/>
          <w:szCs w:val="26"/>
          <w:lang w:val="fr-FR"/>
        </w:rPr>
        <w:t xml:space="preserve">- </w:t>
      </w:r>
      <w:r w:rsidR="00BF3814" w:rsidRPr="00BF3814">
        <w:rPr>
          <w:bCs/>
          <w:color w:val="000000" w:themeColor="text1"/>
          <w:szCs w:val="26"/>
          <w:lang w:val="fr-FR"/>
        </w:rPr>
        <w:t>Thường xuyên quét dọn đường và nạo vét các cống thoát nước để đảm bảo khả năng thoát nước mưa của tuyến đường.</w:t>
      </w:r>
    </w:p>
    <w:p w14:paraId="3E7C1B47" w14:textId="074E14F4" w:rsidR="00B67D51" w:rsidRPr="009F7BBB" w:rsidRDefault="00104890" w:rsidP="009F7BBB">
      <w:pPr>
        <w:pStyle w:val="0Normal"/>
      </w:pPr>
      <w:r>
        <w:t xml:space="preserve">- </w:t>
      </w:r>
      <w:r w:rsidR="00BF3814" w:rsidRPr="009F7BBB">
        <w:t>Để đảm bảo hệ thống thoát nước mưa luôn hoạt động tốt, đơn vị quản lý tuyến đường chịu trách nhiệm tu sửa.</w:t>
      </w:r>
    </w:p>
    <w:p w14:paraId="2105125C" w14:textId="19239872" w:rsidR="00BF3814" w:rsidRDefault="00104890" w:rsidP="009F7BBB">
      <w:pPr>
        <w:pStyle w:val="0Normal"/>
      </w:pPr>
      <w:r>
        <w:t xml:space="preserve">- </w:t>
      </w:r>
      <w:r w:rsidR="00BF3814" w:rsidRPr="009F7BBB">
        <w:t>Thường xuyên quét dọn đường và nạo vét hệ thống thoát nước mưa. Khối lượng bùn thải từ hệ thống thoát nước sẽ được thuê đơn vị có chức năng mang đi xử lý đúng quy định</w:t>
      </w:r>
      <w:r w:rsidR="00BF3814" w:rsidRPr="00BF3814">
        <w:t>.</w:t>
      </w:r>
    </w:p>
    <w:p w14:paraId="6E7F29D1" w14:textId="0B6611DB" w:rsidR="009F7BBB" w:rsidRPr="009F7BBB" w:rsidRDefault="009F7BBB" w:rsidP="009F7BBB">
      <w:pPr>
        <w:pStyle w:val="0Normal"/>
      </w:pPr>
      <w:r w:rsidRPr="009F7BBB">
        <w:rPr>
          <w:i/>
          <w:iCs/>
        </w:rPr>
        <w:t>* Đối với nước thải sinh hoạt</w:t>
      </w:r>
      <w:r w:rsidRPr="009F7BBB">
        <w:t>:</w:t>
      </w:r>
    </w:p>
    <w:p w14:paraId="3EF98276" w14:textId="3FB2094F" w:rsidR="009F7BBB" w:rsidRDefault="009F7BBB" w:rsidP="009F7BBB">
      <w:pPr>
        <w:pStyle w:val="0Normal"/>
      </w:pPr>
      <w:r>
        <w:t>- Bố trí hệ thống thu gom nước thải riêng biệt với hệ thống thoát nước mưa;</w:t>
      </w:r>
    </w:p>
    <w:p w14:paraId="3914344C" w14:textId="22B22708" w:rsidR="009F7BBB" w:rsidRDefault="009F7BBB" w:rsidP="009F7BBB">
      <w:pPr>
        <w:pStyle w:val="0Normal"/>
      </w:pPr>
      <w:r>
        <w:t xml:space="preserve">- </w:t>
      </w:r>
      <w:r w:rsidRPr="009F7BBB">
        <w:t xml:space="preserve">Nước thải từ bồn cầu </w:t>
      </w:r>
      <w:r>
        <w:t>được thu gom vào các bể tự hoại được đặt ngầm phía dưới và thoát về trạm xử lý nước thải tập trung công suất 50 m</w:t>
      </w:r>
      <w:r w:rsidRPr="009F7BBB">
        <w:rPr>
          <w:vertAlign w:val="superscript"/>
        </w:rPr>
        <w:t>3</w:t>
      </w:r>
      <w:r>
        <w:t>/ngày.đêm.</w:t>
      </w:r>
    </w:p>
    <w:p w14:paraId="47E6BDF6" w14:textId="2CFCAF7A" w:rsidR="009F7BBB" w:rsidRPr="009F7BBB" w:rsidRDefault="009F7BBB" w:rsidP="009F7BBB">
      <w:pPr>
        <w:pStyle w:val="0Normal"/>
      </w:pPr>
      <w:r>
        <w:lastRenderedPageBreak/>
        <w:t>- Nước thải sau khi xử lý đạt cột B theo QCVN 14:2008/BTNMT trước khi xả ra nguồn tiếp nhận là kênh Quang Trung 2 phía Đông dự án</w:t>
      </w:r>
      <w:r w:rsidR="00104890">
        <w:t xml:space="preserve"> bằng ống dẫn PVC D200 qua 1 điểm xả ký hiệu CX1</w:t>
      </w:r>
      <w:r>
        <w:t>.</w:t>
      </w:r>
    </w:p>
    <w:p w14:paraId="4571FCE8" w14:textId="7A52862C" w:rsidR="0051275D" w:rsidRPr="00357A98" w:rsidRDefault="0051275D" w:rsidP="00B231F8">
      <w:pPr>
        <w:pStyle w:val="Heading2"/>
      </w:pPr>
      <w:bookmarkStart w:id="133" w:name="_Toc139957093"/>
      <w:r w:rsidRPr="00357A98">
        <w:t>5.5. Chương trình quản lý và giám sát môi trường của chủ dự án</w:t>
      </w:r>
      <w:bookmarkEnd w:id="131"/>
      <w:bookmarkEnd w:id="133"/>
    </w:p>
    <w:p w14:paraId="410027DF" w14:textId="354FCFF5" w:rsidR="0051275D" w:rsidRPr="00164F1E" w:rsidRDefault="00CD791C" w:rsidP="00164F1E">
      <w:pPr>
        <w:pStyle w:val="8Normal"/>
        <w:spacing w:before="60" w:after="60" w:line="288" w:lineRule="auto"/>
        <w:ind w:firstLine="0"/>
        <w:rPr>
          <w:b/>
          <w:i/>
        </w:rPr>
      </w:pPr>
      <w:bookmarkStart w:id="134" w:name="_Toc139957094"/>
      <w:bookmarkStart w:id="135" w:name="_Toc40688504"/>
      <w:r w:rsidRPr="00164F1E">
        <w:rPr>
          <w:b/>
          <w:i/>
        </w:rPr>
        <w:t xml:space="preserve">Giám sát môi trường trong </w:t>
      </w:r>
      <w:r w:rsidR="0051275D" w:rsidRPr="00164F1E">
        <w:rPr>
          <w:b/>
          <w:i/>
        </w:rPr>
        <w:t>Giai đoạn xây dựng</w:t>
      </w:r>
      <w:r w:rsidRPr="00164F1E">
        <w:rPr>
          <w:b/>
          <w:i/>
        </w:rPr>
        <w:t>, giai đoạn vận hành</w:t>
      </w:r>
      <w:bookmarkEnd w:id="134"/>
      <w:r w:rsidRPr="00164F1E">
        <w:rPr>
          <w:b/>
          <w:i/>
        </w:rPr>
        <w:t xml:space="preserve"> </w:t>
      </w:r>
    </w:p>
    <w:p w14:paraId="3E067CD0" w14:textId="6213454C" w:rsidR="0051275D" w:rsidRPr="00357A98" w:rsidRDefault="00570D0D" w:rsidP="00D95B2F">
      <w:pPr>
        <w:pStyle w:val="Heading4"/>
        <w:numPr>
          <w:ilvl w:val="0"/>
          <w:numId w:val="23"/>
        </w:numPr>
        <w:rPr>
          <w:rFonts w:hint="eastAsia"/>
        </w:rPr>
      </w:pPr>
      <w:r w:rsidRPr="00357A98">
        <w:t>Giám sát k</w:t>
      </w:r>
      <w:r w:rsidR="0051275D" w:rsidRPr="00357A98">
        <w:t>hông khí xung quanh</w:t>
      </w:r>
    </w:p>
    <w:p w14:paraId="405407C8" w14:textId="0D63B0A0" w:rsidR="00693108" w:rsidRPr="00357A98" w:rsidRDefault="009111ED" w:rsidP="009F7BBB">
      <w:pPr>
        <w:pStyle w:val="0Normal"/>
      </w:pPr>
      <w:r w:rsidRPr="00357A98">
        <w:t xml:space="preserve">- </w:t>
      </w:r>
      <w:r w:rsidR="00693108" w:rsidRPr="00357A98">
        <w:t>Vị trí giám sát: 0</w:t>
      </w:r>
      <w:r w:rsidR="00BF3814">
        <w:t>1</w:t>
      </w:r>
      <w:r w:rsidR="00693108" w:rsidRPr="00357A98">
        <w:t xml:space="preserve"> vị trí tại khu vực xây dựng dự án, cuối hướng gió, ưu tiên gần khu </w:t>
      </w:r>
      <w:r w:rsidR="009F7BBB">
        <w:t>khu dân cư phía Bắc dự án</w:t>
      </w:r>
      <w:r w:rsidRPr="00357A98">
        <w:t>.</w:t>
      </w:r>
    </w:p>
    <w:p w14:paraId="72BB4CEF" w14:textId="1D424231" w:rsidR="00693108" w:rsidRPr="00357A98" w:rsidRDefault="009111ED" w:rsidP="009F7BBB">
      <w:pPr>
        <w:pStyle w:val="0Normal"/>
      </w:pPr>
      <w:r w:rsidRPr="00357A98">
        <w:t xml:space="preserve">- </w:t>
      </w:r>
      <w:r w:rsidR="00693108" w:rsidRPr="00357A98">
        <w:t>Thông số giám sát: Nhiệt độ, độ ẩm, tốc độ gió, tiếng ồn, độ rung</w:t>
      </w:r>
      <w:r w:rsidR="009F7BBB">
        <w:t>, tổng Bụi</w:t>
      </w:r>
      <w:r w:rsidR="00693108" w:rsidRPr="00357A98">
        <w:t>, CO, SO</w:t>
      </w:r>
      <w:r w:rsidR="00693108" w:rsidRPr="00357A98">
        <w:rPr>
          <w:vertAlign w:val="subscript"/>
        </w:rPr>
        <w:t>2</w:t>
      </w:r>
      <w:r w:rsidR="00693108" w:rsidRPr="00357A98">
        <w:t>, NO</w:t>
      </w:r>
      <w:r w:rsidR="00693108" w:rsidRPr="00357A98">
        <w:rPr>
          <w:vertAlign w:val="subscript"/>
        </w:rPr>
        <w:t>2</w:t>
      </w:r>
      <w:r w:rsidR="00693108" w:rsidRPr="00357A98">
        <w:t>.</w:t>
      </w:r>
    </w:p>
    <w:p w14:paraId="16835F64" w14:textId="738ECCAA" w:rsidR="00693108" w:rsidRPr="00357A98" w:rsidRDefault="009111ED" w:rsidP="009F7BBB">
      <w:pPr>
        <w:pStyle w:val="0Normal"/>
      </w:pPr>
      <w:r w:rsidRPr="00357A98">
        <w:t xml:space="preserve">- </w:t>
      </w:r>
      <w:r w:rsidR="00693108" w:rsidRPr="00357A98">
        <w:t>Tần suất giám sát: 6 tháng/lần (trong quá trình xây dựng).</w:t>
      </w:r>
    </w:p>
    <w:p w14:paraId="48EF4ED4" w14:textId="09F88ED3" w:rsidR="00693108" w:rsidRPr="00357A98" w:rsidRDefault="009111ED" w:rsidP="009F7BBB">
      <w:pPr>
        <w:pStyle w:val="0Normal"/>
      </w:pPr>
      <w:r w:rsidRPr="00357A98">
        <w:t xml:space="preserve">- </w:t>
      </w:r>
      <w:r w:rsidR="00693108" w:rsidRPr="00357A98">
        <w:t>Quy chuẩn so sánh:</w:t>
      </w:r>
    </w:p>
    <w:p w14:paraId="1FAFEA24" w14:textId="1F32F836" w:rsidR="00693108" w:rsidRPr="00D04EBE" w:rsidRDefault="00693108" w:rsidP="00BF3814">
      <w:pPr>
        <w:spacing w:before="60" w:after="60" w:line="288" w:lineRule="auto"/>
        <w:ind w:firstLine="720"/>
        <w:rPr>
          <w:lang w:val="da-DK"/>
        </w:rPr>
      </w:pPr>
      <w:r w:rsidRPr="00D04EBE">
        <w:rPr>
          <w:lang w:val="da-DK"/>
        </w:rPr>
        <w:t>+ QCVN 05:20</w:t>
      </w:r>
      <w:r w:rsidR="00BF3814">
        <w:rPr>
          <w:lang w:val="da-DK"/>
        </w:rPr>
        <w:t>2</w:t>
      </w:r>
      <w:r w:rsidRPr="00D04EBE">
        <w:rPr>
          <w:lang w:val="da-DK"/>
        </w:rPr>
        <w:t>3/BTNMT- Quy chuẩn kỹ thuật quốc gia về chất lượng không khí xung quanh.</w:t>
      </w:r>
    </w:p>
    <w:p w14:paraId="3AB639BA" w14:textId="77777777" w:rsidR="00693108" w:rsidRPr="00D04EBE" w:rsidRDefault="00693108" w:rsidP="00BF3814">
      <w:pPr>
        <w:spacing w:before="60" w:after="60" w:line="288" w:lineRule="auto"/>
        <w:ind w:firstLine="720"/>
        <w:rPr>
          <w:lang w:val="da-DK"/>
        </w:rPr>
      </w:pPr>
      <w:r w:rsidRPr="00D04EBE">
        <w:rPr>
          <w:lang w:val="da-DK"/>
        </w:rPr>
        <w:t>+ QCVN 26:2010/BTNMT - Quy chuẩn kỹ thuật quốc gia về tiếng ồn.</w:t>
      </w:r>
    </w:p>
    <w:p w14:paraId="7BD15574" w14:textId="6E1053C1" w:rsidR="00693108" w:rsidRPr="00D04EBE" w:rsidRDefault="00693108" w:rsidP="00BF3814">
      <w:pPr>
        <w:spacing w:before="60" w:after="60" w:line="288" w:lineRule="auto"/>
        <w:ind w:firstLine="720"/>
        <w:rPr>
          <w:lang w:val="da-DK"/>
        </w:rPr>
      </w:pPr>
      <w:r w:rsidRPr="00D04EBE">
        <w:rPr>
          <w:lang w:val="da-DK"/>
        </w:rPr>
        <w:t>+ QCVN 27:2010/BTNMT - Quy chuẩn kỹ thuật quốc gia về độ rung.</w:t>
      </w:r>
    </w:p>
    <w:p w14:paraId="20A682AB" w14:textId="403BDAEE" w:rsidR="00693108" w:rsidRPr="00357A98" w:rsidRDefault="00693108" w:rsidP="00D95B2F">
      <w:pPr>
        <w:pStyle w:val="Heading4"/>
        <w:numPr>
          <w:ilvl w:val="0"/>
          <w:numId w:val="23"/>
        </w:numPr>
        <w:rPr>
          <w:rFonts w:hint="eastAsia"/>
        </w:rPr>
      </w:pPr>
      <w:r w:rsidRPr="00357A98">
        <w:t>Giám sát chất thải rắn (chất thải sinh hoạt, chất thải thông thường, chất thải nguy hại</w:t>
      </w:r>
    </w:p>
    <w:p w14:paraId="497F8614" w14:textId="7951324B" w:rsidR="00693108" w:rsidRPr="00CD791C" w:rsidRDefault="009111ED" w:rsidP="009F7BBB">
      <w:pPr>
        <w:pStyle w:val="0Normal"/>
      </w:pPr>
      <w:r w:rsidRPr="00357A98">
        <w:t xml:space="preserve">- </w:t>
      </w:r>
      <w:r w:rsidR="00693108" w:rsidRPr="00357A98">
        <w:t>Vị trí giám sát:</w:t>
      </w:r>
      <w:r w:rsidR="00CD791C">
        <w:t xml:space="preserve"> tại khu vực thi công</w:t>
      </w:r>
    </w:p>
    <w:p w14:paraId="3C47818F" w14:textId="289C66A5" w:rsidR="00693108" w:rsidRPr="00357A98" w:rsidRDefault="009111ED" w:rsidP="009F7BBB">
      <w:pPr>
        <w:pStyle w:val="0Normal"/>
      </w:pPr>
      <w:r w:rsidRPr="00357A98">
        <w:t xml:space="preserve">- </w:t>
      </w:r>
      <w:r w:rsidR="00693108" w:rsidRPr="00357A98">
        <w:t xml:space="preserve">Nội dung giám sát: khối lượng phát sinh, công tác </w:t>
      </w:r>
      <w:r w:rsidR="00693108" w:rsidRPr="00357A98">
        <w:rPr>
          <w:lang w:val="vi-VN"/>
        </w:rPr>
        <w:t>thu gom,</w:t>
      </w:r>
      <w:r w:rsidR="00693108" w:rsidRPr="00357A98">
        <w:t xml:space="preserve"> phân loại,</w:t>
      </w:r>
      <w:r w:rsidR="00693108" w:rsidRPr="00357A98">
        <w:rPr>
          <w:lang w:val="vi-VN"/>
        </w:rPr>
        <w:t xml:space="preserve"> vận chuyển và xử </w:t>
      </w:r>
      <w:r w:rsidR="00693108" w:rsidRPr="00357A98">
        <w:t>lý</w:t>
      </w:r>
      <w:r w:rsidR="00693108" w:rsidRPr="00357A98">
        <w:rPr>
          <w:lang w:val="vi-VN"/>
        </w:rPr>
        <w:t xml:space="preserve"> </w:t>
      </w:r>
      <w:r w:rsidR="00693108" w:rsidRPr="00357A98">
        <w:t xml:space="preserve">chất thải rắn </w:t>
      </w:r>
      <w:r w:rsidR="00693108" w:rsidRPr="00357A98">
        <w:rPr>
          <w:lang w:val="vi-VN"/>
        </w:rPr>
        <w:t>theo quy định.</w:t>
      </w:r>
    </w:p>
    <w:p w14:paraId="5A515EB3" w14:textId="77777777" w:rsidR="009F7BBB" w:rsidRDefault="009F7BBB" w:rsidP="00902161">
      <w:pPr>
        <w:spacing w:line="288" w:lineRule="auto"/>
        <w:jc w:val="center"/>
        <w:outlineLvl w:val="0"/>
        <w:rPr>
          <w:rFonts w:cs="Times New Roman"/>
          <w:b/>
          <w:bCs/>
          <w:szCs w:val="26"/>
          <w:lang w:val="da-DK"/>
        </w:rPr>
        <w:sectPr w:rsidR="009F7BBB" w:rsidSect="005A1C44">
          <w:headerReference w:type="default" r:id="rId8"/>
          <w:footerReference w:type="default" r:id="rId9"/>
          <w:type w:val="continuous"/>
          <w:pgSz w:w="12240" w:h="15840"/>
          <w:pgMar w:top="1702" w:right="1440" w:bottom="1418" w:left="1440" w:header="720" w:footer="304" w:gutter="0"/>
          <w:pgNumType w:start="0"/>
          <w:cols w:space="720"/>
          <w:docGrid w:linePitch="360"/>
        </w:sectPr>
      </w:pPr>
      <w:bookmarkStart w:id="136" w:name="_Toc139957095"/>
      <w:bookmarkEnd w:id="135"/>
    </w:p>
    <w:p w14:paraId="237A6845" w14:textId="380F8555" w:rsidR="0051275D" w:rsidRPr="00357A98" w:rsidRDefault="0051275D" w:rsidP="00902161">
      <w:pPr>
        <w:spacing w:line="288" w:lineRule="auto"/>
        <w:jc w:val="center"/>
        <w:outlineLvl w:val="0"/>
        <w:rPr>
          <w:rFonts w:cs="Times New Roman"/>
          <w:b/>
          <w:bCs/>
          <w:szCs w:val="26"/>
          <w:lang w:val="da-DK"/>
        </w:rPr>
      </w:pPr>
      <w:r w:rsidRPr="00357A98">
        <w:rPr>
          <w:rFonts w:cs="Times New Roman"/>
          <w:b/>
          <w:bCs/>
          <w:szCs w:val="26"/>
          <w:lang w:val="da-DK"/>
        </w:rPr>
        <w:lastRenderedPageBreak/>
        <w:t>KẾT LUẬN</w:t>
      </w:r>
      <w:r w:rsidR="008E62C0" w:rsidRPr="00357A98">
        <w:rPr>
          <w:rFonts w:cs="Times New Roman"/>
          <w:b/>
          <w:bCs/>
          <w:szCs w:val="26"/>
          <w:lang w:val="da-DK"/>
        </w:rPr>
        <w:t xml:space="preserve"> VÀ</w:t>
      </w:r>
      <w:r w:rsidRPr="00357A98">
        <w:rPr>
          <w:rFonts w:cs="Times New Roman"/>
          <w:b/>
          <w:bCs/>
          <w:szCs w:val="26"/>
          <w:lang w:val="da-DK"/>
        </w:rPr>
        <w:t xml:space="preserve"> KIẾN NGHỊ</w:t>
      </w:r>
      <w:bookmarkEnd w:id="136"/>
      <w:r w:rsidRPr="00357A98">
        <w:rPr>
          <w:rFonts w:cs="Times New Roman"/>
          <w:b/>
          <w:bCs/>
          <w:szCs w:val="26"/>
          <w:lang w:val="da-DK"/>
        </w:rPr>
        <w:t xml:space="preserve"> </w:t>
      </w:r>
    </w:p>
    <w:p w14:paraId="29FEDF22" w14:textId="22B40C1A" w:rsidR="0051275D" w:rsidRPr="00357A98" w:rsidRDefault="0051275D" w:rsidP="00B231F8">
      <w:pPr>
        <w:pStyle w:val="Heading2"/>
      </w:pPr>
      <w:bookmarkStart w:id="137" w:name="_Toc503341569"/>
      <w:bookmarkStart w:id="138" w:name="_TOC247425963"/>
      <w:bookmarkStart w:id="139" w:name="_Toc422749257"/>
      <w:bookmarkStart w:id="140" w:name="_TOC192278310"/>
      <w:bookmarkStart w:id="141" w:name="_TOC245020370"/>
      <w:bookmarkStart w:id="142" w:name="_Toc117697128"/>
      <w:bookmarkStart w:id="143" w:name="_Toc139957096"/>
      <w:bookmarkStart w:id="144" w:name="_Hlk138621078"/>
      <w:bookmarkStart w:id="145" w:name="_Toc313189191"/>
      <w:bookmarkStart w:id="146" w:name="_Toc329174771"/>
      <w:bookmarkStart w:id="147" w:name="_Toc313189109"/>
      <w:bookmarkStart w:id="148" w:name="_Toc329175010"/>
      <w:bookmarkStart w:id="149" w:name="_Toc313190197"/>
      <w:bookmarkStart w:id="150" w:name="_Toc316571990"/>
      <w:bookmarkStart w:id="151" w:name="_Toc329174648"/>
      <w:r w:rsidRPr="00357A98">
        <w:t>1. Kết luận</w:t>
      </w:r>
      <w:bookmarkEnd w:id="137"/>
      <w:bookmarkEnd w:id="138"/>
      <w:bookmarkEnd w:id="139"/>
      <w:bookmarkEnd w:id="140"/>
      <w:bookmarkEnd w:id="141"/>
      <w:bookmarkEnd w:id="142"/>
      <w:bookmarkEnd w:id="143"/>
    </w:p>
    <w:bookmarkEnd w:id="144"/>
    <w:p w14:paraId="31C2DA71" w14:textId="7EAADD47" w:rsidR="0051275D" w:rsidRPr="00357A98" w:rsidRDefault="0051275D" w:rsidP="009F7BBB">
      <w:pPr>
        <w:pStyle w:val="0Normal"/>
      </w:pPr>
      <w:r w:rsidRPr="00357A98">
        <w:t xml:space="preserve">Việc đầu tư xây dựng dự án phù hợp với </w:t>
      </w:r>
      <w:r w:rsidR="00CC55FE" w:rsidRPr="00357A98">
        <w:t xml:space="preserve">các quy hoạch và chiến lược </w:t>
      </w:r>
      <w:r w:rsidRPr="00357A98">
        <w:t xml:space="preserve">phát triển của địa phương. Bên cạnh đó dự án cũng mang lại </w:t>
      </w:r>
      <w:r w:rsidR="00BF3814">
        <w:t>ý nghĩa về kinh tế -</w:t>
      </w:r>
      <w:r w:rsidRPr="00357A98">
        <w:t xml:space="preserve"> xã hội lớn cho </w:t>
      </w:r>
      <w:r w:rsidR="00BF3814">
        <w:t>xã Mỹ Thắng</w:t>
      </w:r>
      <w:r w:rsidR="00CC55FE" w:rsidRPr="00357A98">
        <w:t xml:space="preserve"> nói riêng và </w:t>
      </w:r>
      <w:r w:rsidR="00BF3814">
        <w:t>huyện Mỹ Lộc</w:t>
      </w:r>
      <w:r w:rsidR="00CC55FE" w:rsidRPr="00357A98">
        <w:t xml:space="preserve"> nói chung</w:t>
      </w:r>
      <w:r w:rsidRPr="00357A98">
        <w:t xml:space="preserve">. </w:t>
      </w:r>
    </w:p>
    <w:p w14:paraId="7C2F3F0A" w14:textId="1C38376B" w:rsidR="00CC55FE" w:rsidRPr="00357A98" w:rsidRDefault="0051275D" w:rsidP="009F7BBB">
      <w:pPr>
        <w:pStyle w:val="0Normal"/>
      </w:pPr>
      <w:r w:rsidRPr="00357A98">
        <w:t xml:space="preserve">Trong quá trình triển khai thực hiện dự án </w:t>
      </w:r>
      <w:r w:rsidR="00CC55FE" w:rsidRPr="00357A98">
        <w:t xml:space="preserve">sẽ </w:t>
      </w:r>
      <w:r w:rsidRPr="00357A98">
        <w:t>có các tác động tiêu cực đến môi trường</w:t>
      </w:r>
      <w:r w:rsidR="00CC55FE" w:rsidRPr="00357A98">
        <w:t xml:space="preserve"> và </w:t>
      </w:r>
      <w:r w:rsidRPr="00357A98">
        <w:t xml:space="preserve">đời sống của cộng đồng dân cư xung quanh. </w:t>
      </w:r>
      <w:r w:rsidR="00CC55FE" w:rsidRPr="00357A98">
        <w:t>B</w:t>
      </w:r>
      <w:r w:rsidRPr="00357A98">
        <w:t>áo cáo</w:t>
      </w:r>
      <w:r w:rsidR="00B62A84" w:rsidRPr="00357A98">
        <w:t xml:space="preserve"> tóm tắt</w:t>
      </w:r>
      <w:r w:rsidRPr="00357A98">
        <w:t xml:space="preserve"> </w:t>
      </w:r>
      <w:r w:rsidR="00CC55FE" w:rsidRPr="00357A98">
        <w:t xml:space="preserve">đánh giá tác động môi trường của dự án </w:t>
      </w:r>
      <w:r w:rsidRPr="00357A98">
        <w:t xml:space="preserve">đã đánh giá </w:t>
      </w:r>
      <w:r w:rsidR="00B62A84" w:rsidRPr="00357A98">
        <w:t>sơ bộ</w:t>
      </w:r>
      <w:r w:rsidRPr="00357A98">
        <w:t xml:space="preserve"> những tác động môi trường khi dự án được triển khai </w:t>
      </w:r>
      <w:r w:rsidR="00B62A84" w:rsidRPr="00357A98">
        <w:t xml:space="preserve">và </w:t>
      </w:r>
      <w:r w:rsidR="00CC55FE" w:rsidRPr="00357A98">
        <w:t xml:space="preserve">khi </w:t>
      </w:r>
      <w:r w:rsidR="00B62A84" w:rsidRPr="00357A98">
        <w:t xml:space="preserve">hoạt động, </w:t>
      </w:r>
      <w:r w:rsidRPr="00357A98">
        <w:t xml:space="preserve">từ đó đưa ra các biện pháp xử lý, giảm thiểu ô nhiễm môi trường. Các </w:t>
      </w:r>
      <w:r w:rsidR="00B62A84" w:rsidRPr="00357A98">
        <w:t>biện</w:t>
      </w:r>
      <w:r w:rsidRPr="00357A98">
        <w:t xml:space="preserve"> pháp giảm thiểu </w:t>
      </w:r>
      <w:r w:rsidR="00B62A84" w:rsidRPr="00357A98">
        <w:t xml:space="preserve">tác động môi trường </w:t>
      </w:r>
      <w:r w:rsidRPr="00357A98">
        <w:t>có tính khả thi</w:t>
      </w:r>
      <w:r w:rsidR="00B62A84" w:rsidRPr="00357A98">
        <w:t xml:space="preserve"> và hiện đang được áp dụng rộng rãi, hiệu quả cao, chi phí xây dựng, lắp đặt vận hành phù hợp</w:t>
      </w:r>
      <w:r w:rsidR="00CC55FE" w:rsidRPr="00357A98">
        <w:t>.</w:t>
      </w:r>
    </w:p>
    <w:p w14:paraId="73499260" w14:textId="4CA5BAE0" w:rsidR="0051275D" w:rsidRPr="00357A98" w:rsidRDefault="00CC55FE" w:rsidP="009F7BBB">
      <w:pPr>
        <w:pStyle w:val="0Normal"/>
      </w:pPr>
      <w:r w:rsidRPr="00357A98">
        <w:t>C</w:t>
      </w:r>
      <w:r w:rsidR="00B62A84" w:rsidRPr="00357A98">
        <w:t>hủ đầu tư và các nhà thầu thi công</w:t>
      </w:r>
      <w:r w:rsidRPr="00357A98">
        <w:t xml:space="preserve"> cam kết thực hiện</w:t>
      </w:r>
      <w:r w:rsidR="00B62A84" w:rsidRPr="00357A98">
        <w:t xml:space="preserve"> nghiêm túc </w:t>
      </w:r>
      <w:r w:rsidRPr="00357A98">
        <w:t xml:space="preserve">các biện pháp giảm thiểu tác động môi trường đã </w:t>
      </w:r>
      <w:r w:rsidR="00BF3814">
        <w:t>cam kết</w:t>
      </w:r>
      <w:r w:rsidRPr="00357A98">
        <w:t xml:space="preserve"> trong báo cáo</w:t>
      </w:r>
      <w:r w:rsidR="0051275D" w:rsidRPr="00357A98">
        <w:t>.</w:t>
      </w:r>
    </w:p>
    <w:p w14:paraId="71A7D0F9" w14:textId="77777777" w:rsidR="00A8139C" w:rsidRPr="00357A98" w:rsidRDefault="00A8139C" w:rsidP="00B231F8">
      <w:pPr>
        <w:pStyle w:val="Heading2"/>
      </w:pPr>
      <w:bookmarkStart w:id="152" w:name="_Toc503341570"/>
      <w:bookmarkStart w:id="153" w:name="_TOC247425964"/>
      <w:bookmarkStart w:id="154" w:name="_Toc422749258"/>
      <w:bookmarkStart w:id="155" w:name="_TOC192278311"/>
      <w:bookmarkStart w:id="156" w:name="_TOC245020371"/>
      <w:bookmarkStart w:id="157" w:name="_Toc117697129"/>
      <w:bookmarkStart w:id="158" w:name="_Toc138165463"/>
      <w:bookmarkStart w:id="159" w:name="_Toc139957097"/>
      <w:bookmarkEnd w:id="145"/>
      <w:bookmarkEnd w:id="146"/>
      <w:bookmarkEnd w:id="147"/>
      <w:bookmarkEnd w:id="148"/>
      <w:bookmarkEnd w:id="149"/>
      <w:bookmarkEnd w:id="150"/>
      <w:bookmarkEnd w:id="151"/>
      <w:r w:rsidRPr="00357A98">
        <w:t>2. Kiến nghị</w:t>
      </w:r>
      <w:bookmarkEnd w:id="152"/>
      <w:bookmarkEnd w:id="153"/>
      <w:bookmarkEnd w:id="154"/>
      <w:bookmarkEnd w:id="155"/>
      <w:bookmarkEnd w:id="156"/>
      <w:bookmarkEnd w:id="157"/>
      <w:bookmarkEnd w:id="158"/>
      <w:bookmarkEnd w:id="159"/>
    </w:p>
    <w:p w14:paraId="4E08C4C9" w14:textId="77777777" w:rsidR="00A8139C" w:rsidRPr="00357A98" w:rsidRDefault="00A8139C" w:rsidP="009F7BBB">
      <w:pPr>
        <w:pStyle w:val="0Normal"/>
      </w:pPr>
      <w:r w:rsidRPr="00357A98">
        <w:t>Kính đề nghị các cơ quan có thẩm quyền sớm xem xét, thẩm định và phê duyệt báo cáo đánh giá tác động môi trường để Dự án được triển khai xây dựng và đưa vào khai thác theo đúng tiến độ.</w:t>
      </w:r>
    </w:p>
    <w:p w14:paraId="41723540" w14:textId="36930BBA" w:rsidR="00A8139C" w:rsidRPr="00357A98" w:rsidRDefault="00A8139C" w:rsidP="009F7BBB">
      <w:pPr>
        <w:pStyle w:val="0Normal"/>
      </w:pPr>
      <w:bookmarkStart w:id="160" w:name="_TOC245020372"/>
      <w:bookmarkStart w:id="161" w:name="_TOC247425965"/>
      <w:bookmarkStart w:id="162" w:name="_Toc422749259"/>
      <w:r w:rsidRPr="00357A98">
        <w:t xml:space="preserve">Chủ dự án đề nghị UBND tỉnh </w:t>
      </w:r>
      <w:r w:rsidR="00BF3814">
        <w:t>Nam Định</w:t>
      </w:r>
      <w:r w:rsidRPr="00357A98">
        <w:t xml:space="preserve">, Sở Tài nguyên và Môi trường </w:t>
      </w:r>
      <w:r w:rsidR="00BF3814" w:rsidRPr="00357A98">
        <w:t xml:space="preserve">tỉnh </w:t>
      </w:r>
      <w:r w:rsidR="00BF3814">
        <w:t>Nam Định</w:t>
      </w:r>
      <w:r w:rsidR="00BF3814" w:rsidRPr="00357A98">
        <w:t xml:space="preserve"> </w:t>
      </w:r>
      <w:r w:rsidRPr="00357A98">
        <w:t>quan tâm, chỉ đạo và hỗ trợ để dự án được thực hiện đúng và đầy đủ các quy định của pháp luật về bảo vệ môi trường.</w:t>
      </w:r>
    </w:p>
    <w:p w14:paraId="5571B71C" w14:textId="49112E31" w:rsidR="00A8139C" w:rsidRPr="00357A98" w:rsidRDefault="00A8139C" w:rsidP="00B231F8">
      <w:pPr>
        <w:pStyle w:val="Heading2"/>
      </w:pPr>
      <w:bookmarkStart w:id="163" w:name="_Toc503341571"/>
      <w:bookmarkStart w:id="164" w:name="_Toc139957098"/>
      <w:bookmarkStart w:id="165" w:name="_Toc117697130"/>
      <w:bookmarkStart w:id="166" w:name="_Toc138165464"/>
      <w:r w:rsidRPr="00357A98">
        <w:t xml:space="preserve">3. </w:t>
      </w:r>
      <w:bookmarkEnd w:id="160"/>
      <w:bookmarkEnd w:id="161"/>
      <w:bookmarkEnd w:id="162"/>
      <w:bookmarkEnd w:id="163"/>
      <w:r w:rsidRPr="00357A98">
        <w:t>Cam kết của chủ dự án</w:t>
      </w:r>
      <w:bookmarkEnd w:id="164"/>
      <w:r w:rsidRPr="00357A98">
        <w:t xml:space="preserve"> </w:t>
      </w:r>
      <w:bookmarkEnd w:id="165"/>
      <w:bookmarkEnd w:id="166"/>
    </w:p>
    <w:p w14:paraId="14F23894" w14:textId="7F44FD29" w:rsidR="00C33CBF" w:rsidRPr="00357A98" w:rsidRDefault="00C33CBF" w:rsidP="009F7BBB">
      <w:pPr>
        <w:pStyle w:val="0Normal"/>
      </w:pPr>
      <w:r w:rsidRPr="00357A98">
        <w:t>Đảm bảo các thông tin, số liệu, tài liệu cung cấp trong báo cáo đánh giá tác động môi trường là chính xác.</w:t>
      </w:r>
    </w:p>
    <w:p w14:paraId="74754CF1" w14:textId="14B10C9A" w:rsidR="00D25E31" w:rsidRPr="00357A98" w:rsidRDefault="00D25E31" w:rsidP="009F7BBB">
      <w:pPr>
        <w:pStyle w:val="0Normal"/>
      </w:pPr>
      <w:r w:rsidRPr="00357A98">
        <w:t>Phối hợp với các nhà thầu thi công thực hiện nghiêm túc các biện pháp giảm thiểu tác động môi trường đã nêu trong báo cáo. Xử lý nước thải đảm bảo đạt yêu cầu của QCVN trước khi xả thải ra môi trường.</w:t>
      </w:r>
    </w:p>
    <w:p w14:paraId="301DD082" w14:textId="673D296A" w:rsidR="00D25E31" w:rsidRPr="00357A98" w:rsidRDefault="00D25E31" w:rsidP="009F7BBB">
      <w:pPr>
        <w:pStyle w:val="0Normal"/>
      </w:pPr>
      <w:r w:rsidRPr="00357A98">
        <w:t>Liên hệ chặt chẽ với người dân và chính quyền địa phương để tiếp nhận thông tin, phản ánh, kịp thời điều chỉnh nếu có các vấn đề về môi trường trong quá trình thực hiện dự án.</w:t>
      </w:r>
    </w:p>
    <w:sectPr w:rsidR="00D25E31" w:rsidRPr="00357A98" w:rsidSect="009F7BBB">
      <w:pgSz w:w="12240" w:h="15840"/>
      <w:pgMar w:top="1702" w:right="1440" w:bottom="1418" w:left="1440" w:header="720" w:footer="30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7DC58C" w14:textId="77777777" w:rsidR="00DA1C27" w:rsidRDefault="00DA1C27" w:rsidP="00DC381D">
      <w:pPr>
        <w:spacing w:line="240" w:lineRule="auto"/>
      </w:pPr>
      <w:r>
        <w:separator/>
      </w:r>
    </w:p>
  </w:endnote>
  <w:endnote w:type="continuationSeparator" w:id="0">
    <w:p w14:paraId="70F802C2" w14:textId="77777777" w:rsidR="00DA1C27" w:rsidRDefault="00DA1C27" w:rsidP="00DC38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Italic">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VnTime">
    <w:altName w:val="Times New Roman"/>
    <w:charset w:val="00"/>
    <w:family w:val="swiss"/>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26660419"/>
      <w:docPartObj>
        <w:docPartGallery w:val="Page Numbers (Bottom of Page)"/>
        <w:docPartUnique/>
      </w:docPartObj>
    </w:sdtPr>
    <w:sdtEndPr>
      <w:rPr>
        <w:rFonts w:cs="Times New Roman"/>
        <w:noProof/>
        <w:szCs w:val="26"/>
      </w:rPr>
    </w:sdtEndPr>
    <w:sdtContent>
      <w:p w14:paraId="51EDFB54" w14:textId="70CF14FE" w:rsidR="00CD791C" w:rsidRPr="009B208C" w:rsidRDefault="00CD791C">
        <w:pPr>
          <w:pStyle w:val="Footer"/>
          <w:jc w:val="right"/>
          <w:rPr>
            <w:rFonts w:cs="Times New Roman"/>
            <w:szCs w:val="26"/>
          </w:rPr>
        </w:pPr>
        <w:r>
          <w:rPr>
            <w:rFonts w:cs="Times New Roman"/>
            <w:noProof/>
            <w:szCs w:val="26"/>
          </w:rPr>
          <mc:AlternateContent>
            <mc:Choice Requires="wps">
              <w:drawing>
                <wp:anchor distT="0" distB="0" distL="114300" distR="114300" simplePos="0" relativeHeight="251659264" behindDoc="0" locked="0" layoutInCell="1" allowOverlap="1" wp14:anchorId="06106574" wp14:editId="7360F24D">
                  <wp:simplePos x="0" y="0"/>
                  <wp:positionH relativeFrom="margin">
                    <wp:posOffset>37322</wp:posOffset>
                  </wp:positionH>
                  <wp:positionV relativeFrom="paragraph">
                    <wp:posOffset>31233</wp:posOffset>
                  </wp:positionV>
                  <wp:extent cx="5710335" cy="18208"/>
                  <wp:effectExtent l="0" t="19050" r="43180" b="39370"/>
                  <wp:wrapNone/>
                  <wp:docPr id="1" name="Straight Connector 1"/>
                  <wp:cNvGraphicFramePr/>
                  <a:graphic xmlns:a="http://schemas.openxmlformats.org/drawingml/2006/main">
                    <a:graphicData uri="http://schemas.microsoft.com/office/word/2010/wordprocessingShape">
                      <wps:wsp>
                        <wps:cNvCnPr/>
                        <wps:spPr>
                          <a:xfrm>
                            <a:off x="0" y="0"/>
                            <a:ext cx="5710335" cy="18208"/>
                          </a:xfrm>
                          <a:prstGeom prst="line">
                            <a:avLst/>
                          </a:prstGeom>
                          <a:ln w="47625" cmpd="thinThick">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A4D63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5pt,2.45pt" to="452.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" strokecolor="#823b0b [1605]" strokeweight="3.75pt">
                  <v:stroke linestyle="thinThick" joinstyle="miter"/>
                  <w10:wrap anchorx="margin"/>
                </v:line>
              </w:pict>
            </mc:Fallback>
          </mc:AlternateContent>
        </w:r>
        <w:r w:rsidRPr="009B208C">
          <w:rPr>
            <w:rFonts w:cs="Times New Roman"/>
            <w:szCs w:val="26"/>
          </w:rPr>
          <w:fldChar w:fldCharType="begin"/>
        </w:r>
        <w:r w:rsidRPr="009B208C">
          <w:rPr>
            <w:rFonts w:cs="Times New Roman"/>
            <w:szCs w:val="26"/>
          </w:rPr>
          <w:instrText xml:space="preserve"> PAGE   \* MERGEFORMAT </w:instrText>
        </w:r>
        <w:r w:rsidRPr="009B208C">
          <w:rPr>
            <w:rFonts w:cs="Times New Roman"/>
            <w:szCs w:val="26"/>
          </w:rPr>
          <w:fldChar w:fldCharType="separate"/>
        </w:r>
        <w:r w:rsidR="0095070A">
          <w:rPr>
            <w:rFonts w:cs="Times New Roman"/>
            <w:noProof/>
            <w:szCs w:val="26"/>
          </w:rPr>
          <w:t>8</w:t>
        </w:r>
        <w:r w:rsidRPr="009B208C">
          <w:rPr>
            <w:rFonts w:cs="Times New Roman"/>
            <w:noProof/>
            <w:szCs w:val="26"/>
          </w:rPr>
          <w:fldChar w:fldCharType="end"/>
        </w:r>
      </w:p>
    </w:sdtContent>
  </w:sdt>
  <w:p w14:paraId="65F63504" w14:textId="77777777" w:rsidR="00CD791C" w:rsidRPr="001418E2" w:rsidRDefault="00CD791C" w:rsidP="00572121">
    <w:pPr>
      <w:spacing w:before="0" w:line="240" w:lineRule="auto"/>
      <w:ind w:firstLine="0"/>
      <w:rPr>
        <w:iCs/>
      </w:rPr>
    </w:pPr>
    <w:r w:rsidRPr="001418E2">
      <w:rPr>
        <w:iCs/>
      </w:rPr>
      <w:t>Đơn vị tư vấn: Công ty TNHH Công nghiệp và Môi trường Hoa Nam</w:t>
    </w:r>
  </w:p>
  <w:p w14:paraId="09396F0B" w14:textId="49901F38" w:rsidR="00CD791C" w:rsidRPr="001418E2" w:rsidRDefault="00CD791C" w:rsidP="00572121">
    <w:pPr>
      <w:spacing w:before="0" w:line="240" w:lineRule="auto"/>
      <w:ind w:left="14" w:firstLine="0"/>
      <w:rPr>
        <w:iCs/>
      </w:rPr>
    </w:pPr>
    <w:r w:rsidRPr="001418E2">
      <w:rPr>
        <w:iCs/>
      </w:rPr>
      <w:t>Địa chỉ: Số 165 đường Phù Nghĩa, phường Hạ Long, TP Nam Định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3FF3DB" w14:textId="77777777" w:rsidR="00DA1C27" w:rsidRDefault="00DA1C27" w:rsidP="00DC381D">
      <w:pPr>
        <w:spacing w:line="240" w:lineRule="auto"/>
      </w:pPr>
      <w:r>
        <w:separator/>
      </w:r>
    </w:p>
  </w:footnote>
  <w:footnote w:type="continuationSeparator" w:id="0">
    <w:p w14:paraId="22B2303D" w14:textId="77777777" w:rsidR="00DA1C27" w:rsidRDefault="00DA1C27" w:rsidP="00DC38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5358B7" w14:textId="388A8F72" w:rsidR="00CD791C" w:rsidRDefault="00CD791C" w:rsidP="00572121">
    <w:pPr>
      <w:pStyle w:val="Header"/>
      <w:pBdr>
        <w:bottom w:val="thickThinSmallGap" w:sz="24" w:space="1" w:color="823B0B" w:themeColor="accent2" w:themeShade="7F"/>
      </w:pBdr>
      <w:spacing w:before="0"/>
      <w:ind w:firstLine="0"/>
      <w:rPr>
        <w:rFonts w:eastAsia="Calibri"/>
        <w:szCs w:val="26"/>
      </w:rPr>
    </w:pPr>
    <w:r w:rsidRPr="00AF28AA">
      <w:rPr>
        <w:rFonts w:eastAsiaTheme="majorEastAsia"/>
        <w:szCs w:val="26"/>
      </w:rPr>
      <w:t>Báo cáo</w:t>
    </w:r>
    <w:r>
      <w:rPr>
        <w:rFonts w:eastAsiaTheme="majorEastAsia"/>
        <w:szCs w:val="26"/>
      </w:rPr>
      <w:t xml:space="preserve"> tóm tắt</w:t>
    </w:r>
    <w:r w:rsidRPr="00AF28AA">
      <w:rPr>
        <w:rFonts w:eastAsiaTheme="majorEastAsia"/>
        <w:szCs w:val="26"/>
      </w:rPr>
      <w:t xml:space="preserve"> </w:t>
    </w:r>
    <w:r>
      <w:rPr>
        <w:rFonts w:eastAsiaTheme="majorEastAsia"/>
        <w:szCs w:val="26"/>
      </w:rPr>
      <w:t>ĐTM</w:t>
    </w:r>
    <w:r w:rsidRPr="00AF28AA">
      <w:rPr>
        <w:rFonts w:eastAsiaTheme="majorEastAsia"/>
        <w:szCs w:val="26"/>
      </w:rPr>
      <w:t xml:space="preserve"> dự án </w:t>
    </w:r>
    <w:r>
      <w:rPr>
        <w:rFonts w:eastAsiaTheme="majorEastAsia"/>
        <w:szCs w:val="26"/>
      </w:rPr>
      <w:t>“</w:t>
    </w:r>
    <w:r w:rsidR="00572121">
      <w:rPr>
        <w:rFonts w:eastAsia="Calibri"/>
        <w:szCs w:val="26"/>
      </w:rPr>
      <w:t>Xây dựng trường Tiểu học xã Trực Hùng, huyện Trực Ninh</w:t>
    </w:r>
    <w:r>
      <w:rPr>
        <w:rFonts w:eastAsia="Calibri"/>
        <w:szCs w:val="26"/>
      </w:rPr>
      <w:t>”</w:t>
    </w:r>
    <w:r w:rsidR="00572121">
      <w:rPr>
        <w:rFonts w:eastAsia="Calibri"/>
        <w:szCs w:val="26"/>
      </w:rPr>
      <w:t xml:space="preserve"> </w:t>
    </w:r>
  </w:p>
  <w:p w14:paraId="55E52040" w14:textId="77777777" w:rsidR="00572121" w:rsidRPr="00DC381D" w:rsidRDefault="00572121" w:rsidP="00572121">
    <w:pPr>
      <w:pStyle w:val="Header"/>
      <w:pBdr>
        <w:bottom w:val="thickThinSmallGap" w:sz="24" w:space="1" w:color="823B0B" w:themeColor="accent2" w:themeShade="7F"/>
      </w:pBdr>
      <w:spacing w:before="0"/>
      <w:ind w:firstLine="0"/>
      <w:rPr>
        <w:rFonts w:eastAsiaTheme="majorEastAsia"/>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91449"/>
    <w:multiLevelType w:val="hybridMultilevel"/>
    <w:tmpl w:val="AC9665E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B9112E"/>
    <w:multiLevelType w:val="hybridMultilevel"/>
    <w:tmpl w:val="E912E51E"/>
    <w:lvl w:ilvl="0" w:tplc="A7723DA4">
      <w:numFmt w:val="bullet"/>
      <w:lvlText w:val="-"/>
      <w:lvlJc w:val="center"/>
      <w:pPr>
        <w:ind w:left="1080" w:hanging="360"/>
      </w:pPr>
      <w:rPr>
        <w:rFonts w:ascii="Times New Roman" w:hAnsi="Times New Roman" w:cs="Times New Roman" w:hint="default"/>
        <w:b/>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587509"/>
    <w:multiLevelType w:val="hybridMultilevel"/>
    <w:tmpl w:val="410A8C16"/>
    <w:lvl w:ilvl="0" w:tplc="5C0C9980">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23D01CBA"/>
    <w:multiLevelType w:val="hybridMultilevel"/>
    <w:tmpl w:val="D4ECEF28"/>
    <w:lvl w:ilvl="0" w:tplc="7AF21E4C">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30AD28C0"/>
    <w:multiLevelType w:val="hybridMultilevel"/>
    <w:tmpl w:val="FDF07B66"/>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2B7422D"/>
    <w:multiLevelType w:val="hybridMultilevel"/>
    <w:tmpl w:val="F9A49020"/>
    <w:lvl w:ilvl="0" w:tplc="8D965DD8">
      <w:start w:val="1"/>
      <w:numFmt w:val="decimal"/>
      <w:pStyle w:val="Heading4"/>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566CAB"/>
    <w:multiLevelType w:val="multilevel"/>
    <w:tmpl w:val="38566CAB"/>
    <w:lvl w:ilvl="0">
      <w:start w:val="1"/>
      <w:numFmt w:val="bullet"/>
      <w:lvlText w:val=""/>
      <w:lvlJc w:val="left"/>
      <w:pPr>
        <w:tabs>
          <w:tab w:val="left" w:pos="789"/>
        </w:tabs>
        <w:ind w:left="789" w:hanging="363"/>
      </w:pPr>
      <w:rPr>
        <w:rFonts w:ascii="Wingdings" w:hAnsi="Wingding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A68681C"/>
    <w:multiLevelType w:val="hybridMultilevel"/>
    <w:tmpl w:val="79AE7A4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577BDA"/>
    <w:multiLevelType w:val="hybridMultilevel"/>
    <w:tmpl w:val="56F2DAF0"/>
    <w:lvl w:ilvl="0" w:tplc="961A07B6">
      <w:start w:val="1"/>
      <w:numFmt w:val="lowerLetter"/>
      <w:lvlText w:val="%1."/>
      <w:lvlJc w:val="left"/>
      <w:pPr>
        <w:ind w:left="927" w:hanging="36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8A10680"/>
    <w:multiLevelType w:val="hybridMultilevel"/>
    <w:tmpl w:val="56F2DAF0"/>
    <w:lvl w:ilvl="0" w:tplc="961A07B6">
      <w:start w:val="1"/>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DB72A0"/>
    <w:multiLevelType w:val="hybridMultilevel"/>
    <w:tmpl w:val="5C3A935E"/>
    <w:lvl w:ilvl="0" w:tplc="A7723DA4">
      <w:numFmt w:val="bullet"/>
      <w:lvlText w:val="-"/>
      <w:lvlJc w:val="center"/>
      <w:pPr>
        <w:ind w:left="360" w:hanging="360"/>
      </w:pPr>
      <w:rPr>
        <w:rFonts w:ascii="Times New Roman" w:hAnsi="Times New Roman" w:cs="Times New Roman" w:hint="default"/>
        <w:b/>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511FAD"/>
    <w:multiLevelType w:val="hybridMultilevel"/>
    <w:tmpl w:val="C466255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13C7E28"/>
    <w:multiLevelType w:val="hybridMultilevel"/>
    <w:tmpl w:val="E0AA9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B46EB1"/>
    <w:multiLevelType w:val="hybridMultilevel"/>
    <w:tmpl w:val="53A0AD8C"/>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Times New Roman" w:hAnsi="Times New Roman" w:hint="default"/>
      </w:rPr>
    </w:lvl>
    <w:lvl w:ilvl="3" w:tplc="FFFFFFFF" w:tentative="1">
      <w:start w:val="1"/>
      <w:numFmt w:val="bullet"/>
      <w:lvlText w:val=""/>
      <w:lvlJc w:val="left"/>
      <w:pPr>
        <w:ind w:left="2880" w:hanging="360"/>
      </w:pPr>
      <w:rPr>
        <w:rFonts w:ascii="Times New Roman" w:hAnsi="Times New Roman"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Times New Roman" w:hAnsi="Times New Roman" w:hint="default"/>
      </w:rPr>
    </w:lvl>
    <w:lvl w:ilvl="6" w:tplc="FFFFFFFF" w:tentative="1">
      <w:start w:val="1"/>
      <w:numFmt w:val="bullet"/>
      <w:lvlText w:val=""/>
      <w:lvlJc w:val="left"/>
      <w:pPr>
        <w:ind w:left="5040" w:hanging="360"/>
      </w:pPr>
      <w:rPr>
        <w:rFonts w:ascii="Times New Roman" w:hAnsi="Times New Roman"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Times New Roman" w:hAnsi="Times New Roman" w:hint="default"/>
      </w:rPr>
    </w:lvl>
  </w:abstractNum>
  <w:abstractNum w:abstractNumId="14" w15:restartNumberingAfterBreak="0">
    <w:nsid w:val="6C0963C0"/>
    <w:multiLevelType w:val="hybridMultilevel"/>
    <w:tmpl w:val="1152C69C"/>
    <w:lvl w:ilvl="0" w:tplc="A7723DA4">
      <w:numFmt w:val="bullet"/>
      <w:lvlText w:val="-"/>
      <w:lvlJc w:val="center"/>
      <w:pPr>
        <w:ind w:left="1429" w:hanging="360"/>
      </w:pPr>
      <w:rPr>
        <w:rFonts w:ascii="Times New Roman" w:hAnsi="Times New Roman" w:cs="Times New Roman" w:hint="default"/>
        <w:b/>
        <w:sz w:val="2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6C6352DA"/>
    <w:multiLevelType w:val="hybridMultilevel"/>
    <w:tmpl w:val="8B769DA0"/>
    <w:lvl w:ilvl="0" w:tplc="6D98C388">
      <w:start w:val="1"/>
      <w:numFmt w:val="bullet"/>
      <w:lvlText w:val=""/>
      <w:lvlJc w:val="left"/>
      <w:pPr>
        <w:ind w:left="1429" w:hanging="360"/>
      </w:pPr>
      <w:rPr>
        <w:rFonts w:ascii="Symbol" w:hAnsi="Symbol" w:hint="default"/>
        <w:sz w:val="16"/>
        <w:szCs w:val="16"/>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7C2B4800"/>
    <w:multiLevelType w:val="hybridMultilevel"/>
    <w:tmpl w:val="52A8514A"/>
    <w:lvl w:ilvl="0" w:tplc="88D6E290">
      <w:numFmt w:val="bullet"/>
      <w:lvlText w:val=""/>
      <w:lvlJc w:val="left"/>
      <w:pPr>
        <w:ind w:left="1084" w:hanging="360"/>
      </w:pPr>
      <w:rPr>
        <w:rFonts w:ascii="Symbol" w:eastAsiaTheme="minorHAnsi" w:hAnsi="Symbol" w:cs="Times New Roman"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7" w15:restartNumberingAfterBreak="0">
    <w:nsid w:val="7EB2420C"/>
    <w:multiLevelType w:val="hybridMultilevel"/>
    <w:tmpl w:val="1AC0B8B6"/>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31076080">
    <w:abstractNumId w:val="12"/>
  </w:num>
  <w:num w:numId="2" w16cid:durableId="327096396">
    <w:abstractNumId w:val="13"/>
  </w:num>
  <w:num w:numId="3" w16cid:durableId="1365209301">
    <w:abstractNumId w:val="6"/>
  </w:num>
  <w:num w:numId="4" w16cid:durableId="1460684145">
    <w:abstractNumId w:val="3"/>
  </w:num>
  <w:num w:numId="5" w16cid:durableId="576285698">
    <w:abstractNumId w:val="15"/>
  </w:num>
  <w:num w:numId="6" w16cid:durableId="169492664">
    <w:abstractNumId w:val="17"/>
  </w:num>
  <w:num w:numId="7" w16cid:durableId="808477703">
    <w:abstractNumId w:val="7"/>
  </w:num>
  <w:num w:numId="8" w16cid:durableId="987439497">
    <w:abstractNumId w:val="2"/>
  </w:num>
  <w:num w:numId="9" w16cid:durableId="721059792">
    <w:abstractNumId w:val="11"/>
  </w:num>
  <w:num w:numId="10" w16cid:durableId="1635479065">
    <w:abstractNumId w:val="0"/>
  </w:num>
  <w:num w:numId="11" w16cid:durableId="2248258">
    <w:abstractNumId w:val="16"/>
  </w:num>
  <w:num w:numId="12" w16cid:durableId="2078162681">
    <w:abstractNumId w:val="10"/>
  </w:num>
  <w:num w:numId="13" w16cid:durableId="1537500401">
    <w:abstractNumId w:val="4"/>
  </w:num>
  <w:num w:numId="14" w16cid:durableId="597564597">
    <w:abstractNumId w:val="8"/>
  </w:num>
  <w:num w:numId="15" w16cid:durableId="1168592983">
    <w:abstractNumId w:val="9"/>
  </w:num>
  <w:num w:numId="16" w16cid:durableId="1663657310">
    <w:abstractNumId w:val="1"/>
  </w:num>
  <w:num w:numId="17" w16cid:durableId="1533804624">
    <w:abstractNumId w:val="14"/>
  </w:num>
  <w:num w:numId="18" w16cid:durableId="511840014">
    <w:abstractNumId w:val="5"/>
  </w:num>
  <w:num w:numId="19" w16cid:durableId="7947841">
    <w:abstractNumId w:val="5"/>
  </w:num>
  <w:num w:numId="20" w16cid:durableId="1452476896">
    <w:abstractNumId w:val="5"/>
  </w:num>
  <w:num w:numId="21" w16cid:durableId="605308689">
    <w:abstractNumId w:val="5"/>
  </w:num>
  <w:num w:numId="22" w16cid:durableId="1238126720">
    <w:abstractNumId w:val="5"/>
  </w:num>
  <w:num w:numId="23" w16cid:durableId="857548190">
    <w:abstractNumId w:val="5"/>
    <w:lvlOverride w:ilvl="0">
      <w:startOverride w:val="1"/>
    </w:lvlOverride>
  </w:num>
  <w:num w:numId="24" w16cid:durableId="1456874678">
    <w:abstractNumId w:val="5"/>
  </w:num>
  <w:num w:numId="25" w16cid:durableId="1160122055">
    <w:abstractNumId w:val="5"/>
  </w:num>
  <w:num w:numId="26" w16cid:durableId="600645171">
    <w:abstractNumId w:val="5"/>
  </w:num>
  <w:num w:numId="27" w16cid:durableId="748889075">
    <w:abstractNumId w:val="5"/>
  </w:num>
  <w:num w:numId="28" w16cid:durableId="486432910">
    <w:abstractNumId w:val="5"/>
    <w:lvlOverride w:ilvl="0">
      <w:startOverride w:val="1"/>
    </w:lvlOverride>
  </w:num>
  <w:num w:numId="29" w16cid:durableId="923031423">
    <w:abstractNumId w:val="5"/>
    <w:lvlOverride w:ilvl="0">
      <w:startOverride w:val="1"/>
    </w:lvlOverride>
  </w:num>
  <w:num w:numId="30" w16cid:durableId="868491162">
    <w:abstractNumId w:val="5"/>
  </w:num>
  <w:num w:numId="31" w16cid:durableId="1294751124">
    <w:abstractNumId w:val="5"/>
  </w:num>
  <w:num w:numId="32" w16cid:durableId="1361202970">
    <w:abstractNumId w:val="5"/>
  </w:num>
  <w:num w:numId="33" w16cid:durableId="178274754">
    <w:abstractNumId w:val="5"/>
  </w:num>
  <w:num w:numId="34" w16cid:durableId="1755783820">
    <w:abstractNumId w:val="5"/>
  </w:num>
  <w:num w:numId="35" w16cid:durableId="1457529104">
    <w:abstractNumId w:val="5"/>
  </w:num>
  <w:num w:numId="36" w16cid:durableId="907033401">
    <w:abstractNumId w:val="5"/>
  </w:num>
  <w:num w:numId="37" w16cid:durableId="9942349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2"/>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81D"/>
    <w:rsid w:val="0000073A"/>
    <w:rsid w:val="00005970"/>
    <w:rsid w:val="0000650B"/>
    <w:rsid w:val="00011588"/>
    <w:rsid w:val="000332A5"/>
    <w:rsid w:val="00035C45"/>
    <w:rsid w:val="000407EE"/>
    <w:rsid w:val="00047508"/>
    <w:rsid w:val="00050DE7"/>
    <w:rsid w:val="00054715"/>
    <w:rsid w:val="000572CE"/>
    <w:rsid w:val="00065C48"/>
    <w:rsid w:val="0006678E"/>
    <w:rsid w:val="00076502"/>
    <w:rsid w:val="0009148A"/>
    <w:rsid w:val="000946A0"/>
    <w:rsid w:val="000A1525"/>
    <w:rsid w:val="000A2818"/>
    <w:rsid w:val="000A68DC"/>
    <w:rsid w:val="000A7B0A"/>
    <w:rsid w:val="000B021C"/>
    <w:rsid w:val="000C2230"/>
    <w:rsid w:val="000C4B0D"/>
    <w:rsid w:val="000C5FC6"/>
    <w:rsid w:val="000D22A1"/>
    <w:rsid w:val="000D3ED6"/>
    <w:rsid w:val="000D7963"/>
    <w:rsid w:val="000E1044"/>
    <w:rsid w:val="000E670C"/>
    <w:rsid w:val="00100745"/>
    <w:rsid w:val="00104890"/>
    <w:rsid w:val="00115F4B"/>
    <w:rsid w:val="001208A4"/>
    <w:rsid w:val="00122F4B"/>
    <w:rsid w:val="00125A2C"/>
    <w:rsid w:val="001346E1"/>
    <w:rsid w:val="00136580"/>
    <w:rsid w:val="00137028"/>
    <w:rsid w:val="001418E2"/>
    <w:rsid w:val="00151DB8"/>
    <w:rsid w:val="00164F1E"/>
    <w:rsid w:val="00166318"/>
    <w:rsid w:val="00170059"/>
    <w:rsid w:val="0017116F"/>
    <w:rsid w:val="001716D2"/>
    <w:rsid w:val="001748FA"/>
    <w:rsid w:val="0017702B"/>
    <w:rsid w:val="00181E0E"/>
    <w:rsid w:val="001914AA"/>
    <w:rsid w:val="001A0774"/>
    <w:rsid w:val="001A28DE"/>
    <w:rsid w:val="001A5339"/>
    <w:rsid w:val="001A76FB"/>
    <w:rsid w:val="001C104F"/>
    <w:rsid w:val="001D144A"/>
    <w:rsid w:val="001D5910"/>
    <w:rsid w:val="001E506E"/>
    <w:rsid w:val="001F4538"/>
    <w:rsid w:val="001F73CB"/>
    <w:rsid w:val="00206A20"/>
    <w:rsid w:val="00211352"/>
    <w:rsid w:val="0021228B"/>
    <w:rsid w:val="002133BD"/>
    <w:rsid w:val="00214626"/>
    <w:rsid w:val="00231DDA"/>
    <w:rsid w:val="002365BD"/>
    <w:rsid w:val="002407EB"/>
    <w:rsid w:val="002654DE"/>
    <w:rsid w:val="00270339"/>
    <w:rsid w:val="002729A8"/>
    <w:rsid w:val="00283A6E"/>
    <w:rsid w:val="0029275B"/>
    <w:rsid w:val="00293274"/>
    <w:rsid w:val="0029456E"/>
    <w:rsid w:val="00295005"/>
    <w:rsid w:val="002959B2"/>
    <w:rsid w:val="002B1F84"/>
    <w:rsid w:val="002B3545"/>
    <w:rsid w:val="002B55DD"/>
    <w:rsid w:val="002B5F9B"/>
    <w:rsid w:val="002B785F"/>
    <w:rsid w:val="002C1C08"/>
    <w:rsid w:val="002E2C90"/>
    <w:rsid w:val="002F0EAF"/>
    <w:rsid w:val="002F6FFA"/>
    <w:rsid w:val="003112BE"/>
    <w:rsid w:val="00316AFB"/>
    <w:rsid w:val="003326B7"/>
    <w:rsid w:val="003331CF"/>
    <w:rsid w:val="0033502F"/>
    <w:rsid w:val="00340F1E"/>
    <w:rsid w:val="00341BF8"/>
    <w:rsid w:val="003527A8"/>
    <w:rsid w:val="00357A98"/>
    <w:rsid w:val="00361CF7"/>
    <w:rsid w:val="0036221F"/>
    <w:rsid w:val="00366557"/>
    <w:rsid w:val="00376880"/>
    <w:rsid w:val="003817BA"/>
    <w:rsid w:val="003A3BEE"/>
    <w:rsid w:val="003A45AE"/>
    <w:rsid w:val="003A5235"/>
    <w:rsid w:val="003A53E5"/>
    <w:rsid w:val="003B0D23"/>
    <w:rsid w:val="003B2F58"/>
    <w:rsid w:val="003C1721"/>
    <w:rsid w:val="003C7073"/>
    <w:rsid w:val="003D1285"/>
    <w:rsid w:val="003D34FE"/>
    <w:rsid w:val="003D4CF1"/>
    <w:rsid w:val="003E0FA3"/>
    <w:rsid w:val="003E109A"/>
    <w:rsid w:val="003E62CF"/>
    <w:rsid w:val="003E7C70"/>
    <w:rsid w:val="00401490"/>
    <w:rsid w:val="004027E0"/>
    <w:rsid w:val="00411027"/>
    <w:rsid w:val="0041281D"/>
    <w:rsid w:val="00415547"/>
    <w:rsid w:val="00422D90"/>
    <w:rsid w:val="004238D5"/>
    <w:rsid w:val="004332E2"/>
    <w:rsid w:val="00436506"/>
    <w:rsid w:val="00440AFE"/>
    <w:rsid w:val="00455333"/>
    <w:rsid w:val="004553ED"/>
    <w:rsid w:val="00463DFF"/>
    <w:rsid w:val="004644A7"/>
    <w:rsid w:val="00474370"/>
    <w:rsid w:val="00480DE4"/>
    <w:rsid w:val="00482772"/>
    <w:rsid w:val="00485214"/>
    <w:rsid w:val="00485F8C"/>
    <w:rsid w:val="00486648"/>
    <w:rsid w:val="004968F5"/>
    <w:rsid w:val="004A55F9"/>
    <w:rsid w:val="004B31AC"/>
    <w:rsid w:val="004D242E"/>
    <w:rsid w:val="004D2D7E"/>
    <w:rsid w:val="004D5ACC"/>
    <w:rsid w:val="004D7602"/>
    <w:rsid w:val="004E003A"/>
    <w:rsid w:val="004E3C25"/>
    <w:rsid w:val="004E6E9F"/>
    <w:rsid w:val="004F652C"/>
    <w:rsid w:val="00501ACC"/>
    <w:rsid w:val="0051162F"/>
    <w:rsid w:val="0051275D"/>
    <w:rsid w:val="005206F4"/>
    <w:rsid w:val="00523002"/>
    <w:rsid w:val="00533AC6"/>
    <w:rsid w:val="00535D3B"/>
    <w:rsid w:val="00542467"/>
    <w:rsid w:val="00544962"/>
    <w:rsid w:val="0054630C"/>
    <w:rsid w:val="00546661"/>
    <w:rsid w:val="00547C97"/>
    <w:rsid w:val="0056337D"/>
    <w:rsid w:val="005648B9"/>
    <w:rsid w:val="00570D0D"/>
    <w:rsid w:val="00572121"/>
    <w:rsid w:val="00584118"/>
    <w:rsid w:val="00584BEF"/>
    <w:rsid w:val="005850C3"/>
    <w:rsid w:val="005860CE"/>
    <w:rsid w:val="00590ECA"/>
    <w:rsid w:val="00593A5E"/>
    <w:rsid w:val="00595FFF"/>
    <w:rsid w:val="005A1291"/>
    <w:rsid w:val="005A1524"/>
    <w:rsid w:val="005A1C44"/>
    <w:rsid w:val="005A2DE6"/>
    <w:rsid w:val="005A400B"/>
    <w:rsid w:val="005B7421"/>
    <w:rsid w:val="005C0190"/>
    <w:rsid w:val="005C5EAC"/>
    <w:rsid w:val="005C73D7"/>
    <w:rsid w:val="005D06AD"/>
    <w:rsid w:val="005D29BD"/>
    <w:rsid w:val="005D6368"/>
    <w:rsid w:val="005E2FAC"/>
    <w:rsid w:val="005E4DC1"/>
    <w:rsid w:val="005E7E00"/>
    <w:rsid w:val="005F236E"/>
    <w:rsid w:val="006021AE"/>
    <w:rsid w:val="00604D52"/>
    <w:rsid w:val="006171BC"/>
    <w:rsid w:val="006230C6"/>
    <w:rsid w:val="00624377"/>
    <w:rsid w:val="006370F2"/>
    <w:rsid w:val="0064740E"/>
    <w:rsid w:val="00650878"/>
    <w:rsid w:val="006623BD"/>
    <w:rsid w:val="0068299E"/>
    <w:rsid w:val="00693108"/>
    <w:rsid w:val="006A7CE3"/>
    <w:rsid w:val="006B5BAD"/>
    <w:rsid w:val="006C1B27"/>
    <w:rsid w:val="006C4C84"/>
    <w:rsid w:val="006C7538"/>
    <w:rsid w:val="006C7A74"/>
    <w:rsid w:val="006D22A3"/>
    <w:rsid w:val="006D5655"/>
    <w:rsid w:val="006D6A03"/>
    <w:rsid w:val="006D6F71"/>
    <w:rsid w:val="006E629D"/>
    <w:rsid w:val="006F271A"/>
    <w:rsid w:val="007006DE"/>
    <w:rsid w:val="007027D5"/>
    <w:rsid w:val="00706D40"/>
    <w:rsid w:val="00717AA1"/>
    <w:rsid w:val="00732E65"/>
    <w:rsid w:val="0074312D"/>
    <w:rsid w:val="007447A5"/>
    <w:rsid w:val="00744E68"/>
    <w:rsid w:val="00750C68"/>
    <w:rsid w:val="00767E3B"/>
    <w:rsid w:val="00776636"/>
    <w:rsid w:val="007767E6"/>
    <w:rsid w:val="00777AFF"/>
    <w:rsid w:val="00780BDE"/>
    <w:rsid w:val="007857FB"/>
    <w:rsid w:val="0079023A"/>
    <w:rsid w:val="00795F0E"/>
    <w:rsid w:val="007A0FF1"/>
    <w:rsid w:val="007B3D12"/>
    <w:rsid w:val="007B4D73"/>
    <w:rsid w:val="007C465B"/>
    <w:rsid w:val="007D10F3"/>
    <w:rsid w:val="007D4273"/>
    <w:rsid w:val="007D5E1F"/>
    <w:rsid w:val="007E15BC"/>
    <w:rsid w:val="007E4E77"/>
    <w:rsid w:val="007E627D"/>
    <w:rsid w:val="007F04F9"/>
    <w:rsid w:val="007F4D5B"/>
    <w:rsid w:val="00800450"/>
    <w:rsid w:val="008207F8"/>
    <w:rsid w:val="00833645"/>
    <w:rsid w:val="00841165"/>
    <w:rsid w:val="008467B5"/>
    <w:rsid w:val="0084721F"/>
    <w:rsid w:val="00850E41"/>
    <w:rsid w:val="008607F0"/>
    <w:rsid w:val="00862FED"/>
    <w:rsid w:val="00866B77"/>
    <w:rsid w:val="0087374F"/>
    <w:rsid w:val="00873A64"/>
    <w:rsid w:val="00876060"/>
    <w:rsid w:val="00880277"/>
    <w:rsid w:val="00885E86"/>
    <w:rsid w:val="00887456"/>
    <w:rsid w:val="0088790A"/>
    <w:rsid w:val="008929D6"/>
    <w:rsid w:val="00892C73"/>
    <w:rsid w:val="008A7E3F"/>
    <w:rsid w:val="008C28E6"/>
    <w:rsid w:val="008C6A8C"/>
    <w:rsid w:val="008C6BA0"/>
    <w:rsid w:val="008C7F60"/>
    <w:rsid w:val="008D3F5A"/>
    <w:rsid w:val="008E04AD"/>
    <w:rsid w:val="008E62C0"/>
    <w:rsid w:val="008F0266"/>
    <w:rsid w:val="00902161"/>
    <w:rsid w:val="00902EB6"/>
    <w:rsid w:val="00904AF0"/>
    <w:rsid w:val="009111ED"/>
    <w:rsid w:val="00915B39"/>
    <w:rsid w:val="00920523"/>
    <w:rsid w:val="009253EB"/>
    <w:rsid w:val="009370A7"/>
    <w:rsid w:val="00937582"/>
    <w:rsid w:val="00937F8B"/>
    <w:rsid w:val="00942CB8"/>
    <w:rsid w:val="0094356F"/>
    <w:rsid w:val="00943920"/>
    <w:rsid w:val="0095070A"/>
    <w:rsid w:val="00951CC3"/>
    <w:rsid w:val="00953218"/>
    <w:rsid w:val="0095481F"/>
    <w:rsid w:val="00965739"/>
    <w:rsid w:val="00970246"/>
    <w:rsid w:val="00971473"/>
    <w:rsid w:val="00972416"/>
    <w:rsid w:val="009A05BC"/>
    <w:rsid w:val="009A60DE"/>
    <w:rsid w:val="009B208C"/>
    <w:rsid w:val="009B3E1D"/>
    <w:rsid w:val="009B4A99"/>
    <w:rsid w:val="009B56DE"/>
    <w:rsid w:val="009B5B74"/>
    <w:rsid w:val="009C14BC"/>
    <w:rsid w:val="009D0552"/>
    <w:rsid w:val="009E245F"/>
    <w:rsid w:val="009E2F10"/>
    <w:rsid w:val="009F6029"/>
    <w:rsid w:val="009F7BBB"/>
    <w:rsid w:val="00A0001C"/>
    <w:rsid w:val="00A04CF2"/>
    <w:rsid w:val="00A10417"/>
    <w:rsid w:val="00A10680"/>
    <w:rsid w:val="00A16ADC"/>
    <w:rsid w:val="00A23BE5"/>
    <w:rsid w:val="00A26BC0"/>
    <w:rsid w:val="00A272AD"/>
    <w:rsid w:val="00A31862"/>
    <w:rsid w:val="00A31D54"/>
    <w:rsid w:val="00A345A1"/>
    <w:rsid w:val="00A347F3"/>
    <w:rsid w:val="00A47752"/>
    <w:rsid w:val="00A53C14"/>
    <w:rsid w:val="00A553F9"/>
    <w:rsid w:val="00A55A3D"/>
    <w:rsid w:val="00A5779D"/>
    <w:rsid w:val="00A57C6B"/>
    <w:rsid w:val="00A65502"/>
    <w:rsid w:val="00A6586D"/>
    <w:rsid w:val="00A6671B"/>
    <w:rsid w:val="00A7060F"/>
    <w:rsid w:val="00A8139C"/>
    <w:rsid w:val="00A907F5"/>
    <w:rsid w:val="00AB665A"/>
    <w:rsid w:val="00AC2B78"/>
    <w:rsid w:val="00AE6967"/>
    <w:rsid w:val="00AF1526"/>
    <w:rsid w:val="00AF6C4F"/>
    <w:rsid w:val="00B02F66"/>
    <w:rsid w:val="00B14BBA"/>
    <w:rsid w:val="00B165EA"/>
    <w:rsid w:val="00B2203E"/>
    <w:rsid w:val="00B231F8"/>
    <w:rsid w:val="00B32CA1"/>
    <w:rsid w:val="00B33E24"/>
    <w:rsid w:val="00B348E8"/>
    <w:rsid w:val="00B44C49"/>
    <w:rsid w:val="00B4799F"/>
    <w:rsid w:val="00B5050E"/>
    <w:rsid w:val="00B5051E"/>
    <w:rsid w:val="00B51164"/>
    <w:rsid w:val="00B52231"/>
    <w:rsid w:val="00B538EB"/>
    <w:rsid w:val="00B552C7"/>
    <w:rsid w:val="00B61BF1"/>
    <w:rsid w:val="00B622B5"/>
    <w:rsid w:val="00B62A84"/>
    <w:rsid w:val="00B63FB4"/>
    <w:rsid w:val="00B655DA"/>
    <w:rsid w:val="00B678F4"/>
    <w:rsid w:val="00B67D51"/>
    <w:rsid w:val="00B76C80"/>
    <w:rsid w:val="00B83CD2"/>
    <w:rsid w:val="00B9406A"/>
    <w:rsid w:val="00B96439"/>
    <w:rsid w:val="00BA238B"/>
    <w:rsid w:val="00BD3386"/>
    <w:rsid w:val="00BE40A4"/>
    <w:rsid w:val="00BF3814"/>
    <w:rsid w:val="00C00A99"/>
    <w:rsid w:val="00C04B0D"/>
    <w:rsid w:val="00C20036"/>
    <w:rsid w:val="00C2637C"/>
    <w:rsid w:val="00C30874"/>
    <w:rsid w:val="00C33CBF"/>
    <w:rsid w:val="00C33ED9"/>
    <w:rsid w:val="00C35927"/>
    <w:rsid w:val="00C5575F"/>
    <w:rsid w:val="00C61598"/>
    <w:rsid w:val="00C6168D"/>
    <w:rsid w:val="00C72346"/>
    <w:rsid w:val="00C82858"/>
    <w:rsid w:val="00C86612"/>
    <w:rsid w:val="00C87FBB"/>
    <w:rsid w:val="00C97077"/>
    <w:rsid w:val="00C9721C"/>
    <w:rsid w:val="00CA02DD"/>
    <w:rsid w:val="00CA20D2"/>
    <w:rsid w:val="00CA4198"/>
    <w:rsid w:val="00CA4CC7"/>
    <w:rsid w:val="00CB00F3"/>
    <w:rsid w:val="00CB0183"/>
    <w:rsid w:val="00CB4721"/>
    <w:rsid w:val="00CC41EA"/>
    <w:rsid w:val="00CC55FE"/>
    <w:rsid w:val="00CD2E61"/>
    <w:rsid w:val="00CD791C"/>
    <w:rsid w:val="00CE28F3"/>
    <w:rsid w:val="00CE43D9"/>
    <w:rsid w:val="00CE7586"/>
    <w:rsid w:val="00CF01F6"/>
    <w:rsid w:val="00D0284C"/>
    <w:rsid w:val="00D038DB"/>
    <w:rsid w:val="00D04EBE"/>
    <w:rsid w:val="00D10D4D"/>
    <w:rsid w:val="00D126DE"/>
    <w:rsid w:val="00D216DA"/>
    <w:rsid w:val="00D25E31"/>
    <w:rsid w:val="00D30D3D"/>
    <w:rsid w:val="00D3388E"/>
    <w:rsid w:val="00D533BE"/>
    <w:rsid w:val="00D5728D"/>
    <w:rsid w:val="00D6080C"/>
    <w:rsid w:val="00D7386D"/>
    <w:rsid w:val="00D80BA1"/>
    <w:rsid w:val="00D84F71"/>
    <w:rsid w:val="00D8669D"/>
    <w:rsid w:val="00D91754"/>
    <w:rsid w:val="00D93514"/>
    <w:rsid w:val="00D95B2F"/>
    <w:rsid w:val="00DA0F60"/>
    <w:rsid w:val="00DA1C27"/>
    <w:rsid w:val="00DA211F"/>
    <w:rsid w:val="00DA3647"/>
    <w:rsid w:val="00DA7B94"/>
    <w:rsid w:val="00DB188E"/>
    <w:rsid w:val="00DB68BC"/>
    <w:rsid w:val="00DC0594"/>
    <w:rsid w:val="00DC064E"/>
    <w:rsid w:val="00DC1D37"/>
    <w:rsid w:val="00DC381D"/>
    <w:rsid w:val="00DC3BC0"/>
    <w:rsid w:val="00DD36DE"/>
    <w:rsid w:val="00DD7BE8"/>
    <w:rsid w:val="00E0375E"/>
    <w:rsid w:val="00E125DB"/>
    <w:rsid w:val="00E13407"/>
    <w:rsid w:val="00E177F9"/>
    <w:rsid w:val="00E33E3E"/>
    <w:rsid w:val="00E35DE4"/>
    <w:rsid w:val="00E41C07"/>
    <w:rsid w:val="00E472B5"/>
    <w:rsid w:val="00E562C0"/>
    <w:rsid w:val="00E67E66"/>
    <w:rsid w:val="00E717B8"/>
    <w:rsid w:val="00E737BD"/>
    <w:rsid w:val="00E8160E"/>
    <w:rsid w:val="00E8428C"/>
    <w:rsid w:val="00E8467E"/>
    <w:rsid w:val="00E857CE"/>
    <w:rsid w:val="00E94AE3"/>
    <w:rsid w:val="00EA05FE"/>
    <w:rsid w:val="00EB3BF0"/>
    <w:rsid w:val="00EB40C2"/>
    <w:rsid w:val="00EB55E4"/>
    <w:rsid w:val="00EC0129"/>
    <w:rsid w:val="00EC0D98"/>
    <w:rsid w:val="00EC2C64"/>
    <w:rsid w:val="00ED7572"/>
    <w:rsid w:val="00EE00CA"/>
    <w:rsid w:val="00EE173F"/>
    <w:rsid w:val="00F01F81"/>
    <w:rsid w:val="00F174FD"/>
    <w:rsid w:val="00F23790"/>
    <w:rsid w:val="00F53876"/>
    <w:rsid w:val="00F5598C"/>
    <w:rsid w:val="00F56008"/>
    <w:rsid w:val="00F570D7"/>
    <w:rsid w:val="00F57216"/>
    <w:rsid w:val="00F730CA"/>
    <w:rsid w:val="00F94C74"/>
    <w:rsid w:val="00F94E15"/>
    <w:rsid w:val="00FA2AA6"/>
    <w:rsid w:val="00FA4F7B"/>
    <w:rsid w:val="00FA6495"/>
    <w:rsid w:val="00FB074E"/>
    <w:rsid w:val="00FB43BE"/>
    <w:rsid w:val="00FC144D"/>
    <w:rsid w:val="00FC3663"/>
    <w:rsid w:val="00FC4839"/>
    <w:rsid w:val="00FD36B1"/>
    <w:rsid w:val="00FE4909"/>
    <w:rsid w:val="00FF1A6A"/>
    <w:rsid w:val="00FF1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983DD"/>
  <w15:docId w15:val="{76E8E8BE-AB76-4890-A783-ECBDAB65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38B"/>
    <w:pPr>
      <w:spacing w:before="40" w:after="0" w:line="264" w:lineRule="auto"/>
      <w:ind w:firstLine="567"/>
      <w:jc w:val="both"/>
    </w:pPr>
    <w:rPr>
      <w:rFonts w:ascii="Times New Roman" w:hAnsi="Times New Roman"/>
      <w:sz w:val="26"/>
    </w:rPr>
  </w:style>
  <w:style w:type="paragraph" w:styleId="Heading1">
    <w:name w:val="heading 1"/>
    <w:basedOn w:val="Normal"/>
    <w:next w:val="Normal"/>
    <w:link w:val="Heading1Char1"/>
    <w:autoRedefine/>
    <w:qFormat/>
    <w:rsid w:val="005D29BD"/>
    <w:pPr>
      <w:keepNext/>
      <w:keepLines/>
      <w:spacing w:before="120" w:line="288" w:lineRule="auto"/>
      <w:outlineLvl w:val="0"/>
    </w:pPr>
    <w:rPr>
      <w:rFonts w:eastAsia="Times New Roman" w:cs="Times New Roman"/>
      <w:b/>
      <w:bCs/>
      <w:szCs w:val="26"/>
      <w:lang w:val="pt-BR"/>
    </w:rPr>
  </w:style>
  <w:style w:type="paragraph" w:styleId="Heading2">
    <w:name w:val="heading 2"/>
    <w:basedOn w:val="Normal"/>
    <w:next w:val="Normal"/>
    <w:link w:val="Heading2Char"/>
    <w:autoRedefine/>
    <w:unhideWhenUsed/>
    <w:qFormat/>
    <w:rsid w:val="00B231F8"/>
    <w:pPr>
      <w:keepNext/>
      <w:keepLines/>
      <w:spacing w:line="288" w:lineRule="auto"/>
      <w:ind w:firstLine="0"/>
      <w:outlineLvl w:val="1"/>
    </w:pPr>
    <w:rPr>
      <w:rFonts w:eastAsiaTheme="majorEastAsia" w:cs="Times New Roman"/>
      <w:b/>
      <w:bCs/>
      <w:color w:val="000000" w:themeColor="text1"/>
      <w:szCs w:val="26"/>
      <w:lang w:val="da-DK"/>
    </w:rPr>
  </w:style>
  <w:style w:type="paragraph" w:styleId="Heading3">
    <w:name w:val="heading 3"/>
    <w:basedOn w:val="Normal"/>
    <w:next w:val="Normal"/>
    <w:link w:val="Heading3Char"/>
    <w:autoRedefine/>
    <w:unhideWhenUsed/>
    <w:qFormat/>
    <w:rsid w:val="007E4E77"/>
    <w:pPr>
      <w:keepNext/>
      <w:keepLines/>
      <w:spacing w:line="288" w:lineRule="auto"/>
      <w:outlineLvl w:val="2"/>
    </w:pPr>
    <w:rPr>
      <w:rFonts w:eastAsiaTheme="majorEastAsia" w:cs="Times New Roman"/>
      <w:b/>
      <w:i/>
      <w:color w:val="000000" w:themeColor="text1"/>
      <w:szCs w:val="24"/>
      <w:lang w:val="vi-VN"/>
    </w:rPr>
  </w:style>
  <w:style w:type="paragraph" w:styleId="Heading4">
    <w:name w:val="heading 4"/>
    <w:basedOn w:val="Normal"/>
    <w:next w:val="Normal"/>
    <w:link w:val="Heading4Char"/>
    <w:autoRedefine/>
    <w:uiPriority w:val="9"/>
    <w:unhideWhenUsed/>
    <w:qFormat/>
    <w:rsid w:val="00D95B2F"/>
    <w:pPr>
      <w:keepNext/>
      <w:keepLines/>
      <w:numPr>
        <w:numId w:val="18"/>
      </w:numPr>
      <w:tabs>
        <w:tab w:val="left" w:pos="993"/>
      </w:tabs>
      <w:outlineLvl w:val="3"/>
    </w:pPr>
    <w:rPr>
      <w:rFonts w:ascii="Times New Roman Bold Italic" w:eastAsiaTheme="majorEastAsia" w:hAnsi="Times New Roman Bold Italic" w:cstheme="majorBidi"/>
      <w:b/>
      <w:i/>
      <w:iCs/>
      <w:lang w:val="de-DE"/>
    </w:rPr>
  </w:style>
  <w:style w:type="paragraph" w:styleId="Heading5">
    <w:name w:val="heading 5"/>
    <w:basedOn w:val="Normal"/>
    <w:next w:val="Normal"/>
    <w:link w:val="Heading5Char"/>
    <w:autoRedefine/>
    <w:uiPriority w:val="9"/>
    <w:unhideWhenUsed/>
    <w:qFormat/>
    <w:rsid w:val="002654DE"/>
    <w:pPr>
      <w:keepNext/>
      <w:keepLines/>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yHeader,En-tête client,g,g1,g2,g3,g4,g5,g11, Char4,Char4,Header1,headline,enlish,MyHeader Char Char Char,MyHeader Char Char Char Char Char Char,MyHeader Char Char Char Char,h Char Char Char Char Char,HEAD,DT5,Header Char Char Char, Char2"/>
    <w:basedOn w:val="Normal"/>
    <w:link w:val="HeaderChar"/>
    <w:unhideWhenUsed/>
    <w:qFormat/>
    <w:rsid w:val="00DC381D"/>
    <w:pPr>
      <w:tabs>
        <w:tab w:val="center" w:pos="4680"/>
        <w:tab w:val="right" w:pos="9360"/>
      </w:tabs>
      <w:spacing w:line="240" w:lineRule="auto"/>
    </w:pPr>
  </w:style>
  <w:style w:type="character" w:customStyle="1" w:styleId="HeaderChar">
    <w:name w:val="Header Char"/>
    <w:aliases w:val="MyHeader Char,En-tête client Char,g Char,g1 Char,g2 Char,g3 Char,g4 Char,g5 Char,g11 Char, Char4 Char,Char4 Char,Header1 Char,headline Char,enlish Char,MyHeader Char Char Char Char1,MyHeader Char Char Char Char Char Char Char,HEAD Char"/>
    <w:basedOn w:val="DefaultParagraphFont"/>
    <w:link w:val="Header"/>
    <w:qFormat/>
    <w:rsid w:val="00DC381D"/>
  </w:style>
  <w:style w:type="paragraph" w:styleId="Footer">
    <w:name w:val="footer"/>
    <w:basedOn w:val="Normal"/>
    <w:link w:val="FooterChar"/>
    <w:uiPriority w:val="99"/>
    <w:unhideWhenUsed/>
    <w:rsid w:val="00DC381D"/>
    <w:pPr>
      <w:tabs>
        <w:tab w:val="center" w:pos="4680"/>
        <w:tab w:val="right" w:pos="9360"/>
      </w:tabs>
      <w:spacing w:line="240" w:lineRule="auto"/>
    </w:pPr>
  </w:style>
  <w:style w:type="character" w:customStyle="1" w:styleId="FooterChar">
    <w:name w:val="Footer Char"/>
    <w:basedOn w:val="DefaultParagraphFont"/>
    <w:link w:val="Footer"/>
    <w:uiPriority w:val="99"/>
    <w:rsid w:val="00DC381D"/>
  </w:style>
  <w:style w:type="character" w:customStyle="1" w:styleId="Heading1Char">
    <w:name w:val="Heading 1 Char"/>
    <w:basedOn w:val="DefaultParagraphFont"/>
    <w:rsid w:val="00DC381D"/>
    <w:rPr>
      <w:rFonts w:asciiTheme="majorHAnsi" w:eastAsiaTheme="majorEastAsia" w:hAnsiTheme="majorHAnsi" w:cstheme="majorBidi"/>
      <w:color w:val="2E74B5" w:themeColor="accent1" w:themeShade="BF"/>
      <w:sz w:val="32"/>
      <w:szCs w:val="32"/>
    </w:rPr>
  </w:style>
  <w:style w:type="character" w:customStyle="1" w:styleId="Heading1Char1">
    <w:name w:val="Heading 1 Char1"/>
    <w:link w:val="Heading1"/>
    <w:qFormat/>
    <w:rsid w:val="005D29BD"/>
    <w:rPr>
      <w:rFonts w:ascii="Times New Roman" w:eastAsia="Times New Roman" w:hAnsi="Times New Roman" w:cs="Times New Roman"/>
      <w:b/>
      <w:bCs/>
      <w:sz w:val="26"/>
      <w:szCs w:val="26"/>
      <w:lang w:val="pt-BR"/>
    </w:rPr>
  </w:style>
  <w:style w:type="paragraph" w:styleId="ListParagraph">
    <w:name w:val="List Paragraph"/>
    <w:aliases w:val="List Paragraph11,List Paragraph111,List Paragraph1111,H1,Bảng RĐ,Tiêu đề Bảng-Hình,Nguồn trích dẫn,Gạch đầu dòng,1+,RMSI bulle Style,Heading3,Bullet  Paragraph,Heading3 Char Char Char Char Char Char,bullet,tieu de phu 1,Picture,Norm,Nga 3"/>
    <w:basedOn w:val="Normal"/>
    <w:autoRedefine/>
    <w:qFormat/>
    <w:rsid w:val="00FA2AA6"/>
    <w:pPr>
      <w:contextualSpacing/>
    </w:pPr>
  </w:style>
  <w:style w:type="character" w:customStyle="1" w:styleId="Heading3Char">
    <w:name w:val="Heading 3 Char"/>
    <w:basedOn w:val="DefaultParagraphFont"/>
    <w:link w:val="Heading3"/>
    <w:qFormat/>
    <w:rsid w:val="007E4E77"/>
    <w:rPr>
      <w:rFonts w:ascii="Times New Roman" w:eastAsiaTheme="majorEastAsia" w:hAnsi="Times New Roman" w:cs="Times New Roman"/>
      <w:b/>
      <w:i/>
      <w:color w:val="000000" w:themeColor="text1"/>
      <w:sz w:val="26"/>
      <w:szCs w:val="24"/>
      <w:lang w:val="vi-VN"/>
    </w:rPr>
  </w:style>
  <w:style w:type="paragraph" w:styleId="BodyTextIndent">
    <w:name w:val="Body Text Indent"/>
    <w:basedOn w:val="Normal"/>
    <w:link w:val="BodyTextIndentChar"/>
    <w:qFormat/>
    <w:rsid w:val="005850C3"/>
    <w:pPr>
      <w:spacing w:after="120" w:line="240" w:lineRule="auto"/>
      <w:ind w:left="360"/>
    </w:pPr>
    <w:rPr>
      <w:rFonts w:ascii=".VnTime" w:eastAsia="Times New Roman" w:hAnsi=".VnTime" w:cs="Times New Roman"/>
      <w:sz w:val="20"/>
      <w:szCs w:val="24"/>
    </w:rPr>
  </w:style>
  <w:style w:type="character" w:customStyle="1" w:styleId="BodyTextIndentChar">
    <w:name w:val="Body Text Indent Char"/>
    <w:basedOn w:val="DefaultParagraphFont"/>
    <w:link w:val="BodyTextIndent"/>
    <w:qFormat/>
    <w:rsid w:val="005850C3"/>
    <w:rPr>
      <w:rFonts w:ascii=".VnTime" w:eastAsia="Times New Roman" w:hAnsi=".VnTime" w:cs="Times New Roman"/>
      <w:sz w:val="20"/>
      <w:szCs w:val="24"/>
    </w:rPr>
  </w:style>
  <w:style w:type="character" w:customStyle="1" w:styleId="Heading2Char">
    <w:name w:val="Heading 2 Char"/>
    <w:basedOn w:val="DefaultParagraphFont"/>
    <w:link w:val="Heading2"/>
    <w:qFormat/>
    <w:rsid w:val="00B231F8"/>
    <w:rPr>
      <w:rFonts w:ascii="Times New Roman" w:eastAsiaTheme="majorEastAsia" w:hAnsi="Times New Roman" w:cs="Times New Roman"/>
      <w:b/>
      <w:bCs/>
      <w:color w:val="000000" w:themeColor="text1"/>
      <w:sz w:val="26"/>
      <w:szCs w:val="26"/>
      <w:lang w:val="da-DK"/>
    </w:rPr>
  </w:style>
  <w:style w:type="paragraph" w:styleId="BodyText2">
    <w:name w:val="Body Text 2"/>
    <w:basedOn w:val="Normal"/>
    <w:link w:val="BodyText2Char"/>
    <w:unhideWhenUsed/>
    <w:qFormat/>
    <w:rsid w:val="00EC0D98"/>
    <w:pPr>
      <w:spacing w:after="120" w:line="480" w:lineRule="auto"/>
    </w:pPr>
  </w:style>
  <w:style w:type="character" w:customStyle="1" w:styleId="BodyText2Char">
    <w:name w:val="Body Text 2 Char"/>
    <w:basedOn w:val="DefaultParagraphFont"/>
    <w:link w:val="BodyText2"/>
    <w:rsid w:val="00EC0D98"/>
  </w:style>
  <w:style w:type="paragraph" w:styleId="BodyTextIndent2">
    <w:name w:val="Body Text Indent 2"/>
    <w:basedOn w:val="Normal"/>
    <w:link w:val="BodyTextIndent2Char"/>
    <w:unhideWhenUsed/>
    <w:qFormat/>
    <w:rsid w:val="00EC0D98"/>
    <w:pPr>
      <w:spacing w:after="120" w:line="480" w:lineRule="auto"/>
      <w:ind w:left="360"/>
    </w:pPr>
  </w:style>
  <w:style w:type="character" w:customStyle="1" w:styleId="BodyTextIndent2Char">
    <w:name w:val="Body Text Indent 2 Char"/>
    <w:basedOn w:val="DefaultParagraphFont"/>
    <w:link w:val="BodyTextIndent2"/>
    <w:qFormat/>
    <w:rsid w:val="00EC0D98"/>
  </w:style>
  <w:style w:type="character" w:customStyle="1" w:styleId="BodyText2Char1">
    <w:name w:val="Body Text 2 Char1"/>
    <w:qFormat/>
    <w:rsid w:val="00EC0D98"/>
    <w:rPr>
      <w:rFonts w:ascii=".VnTime" w:eastAsia="Times New Roman" w:hAnsi=".VnTime" w:cs="Times New Roman"/>
      <w:color w:val="800000"/>
      <w:szCs w:val="28"/>
    </w:rPr>
  </w:style>
  <w:style w:type="paragraph" w:customStyle="1" w:styleId="3muclon2Char">
    <w:name w:val="3.muc lon 2 Char"/>
    <w:basedOn w:val="Normal"/>
    <w:link w:val="3muclon2CharChar"/>
    <w:qFormat/>
    <w:rsid w:val="00FE4909"/>
    <w:pPr>
      <w:tabs>
        <w:tab w:val="left" w:pos="567"/>
      </w:tabs>
      <w:spacing w:before="120" w:line="276" w:lineRule="auto"/>
      <w:outlineLvl w:val="0"/>
    </w:pPr>
    <w:rPr>
      <w:rFonts w:ascii=".VnTime" w:eastAsia="Calibri" w:hAnsi=".VnTime" w:cs="Times New Roman"/>
      <w:b/>
      <w:sz w:val="28"/>
      <w:szCs w:val="28"/>
      <w:lang w:val="pl-PL"/>
    </w:rPr>
  </w:style>
  <w:style w:type="character" w:customStyle="1" w:styleId="3muclon2CharChar">
    <w:name w:val="3.muc lon 2 Char Char"/>
    <w:link w:val="3muclon2Char"/>
    <w:qFormat/>
    <w:rsid w:val="00FE4909"/>
    <w:rPr>
      <w:rFonts w:ascii=".VnTime" w:eastAsia="Calibri" w:hAnsi=".VnTime" w:cs="Times New Roman"/>
      <w:b/>
      <w:sz w:val="28"/>
      <w:szCs w:val="28"/>
      <w:lang w:val="pl-PL"/>
    </w:rPr>
  </w:style>
  <w:style w:type="table" w:styleId="TableGrid">
    <w:name w:val="Table Grid"/>
    <w:basedOn w:val="TableNormal"/>
    <w:uiPriority w:val="39"/>
    <w:qFormat/>
    <w:rsid w:val="006D6A0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qFormat/>
    <w:rsid w:val="000A2818"/>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uiPriority w:val="99"/>
    <w:qFormat/>
    <w:locked/>
    <w:rsid w:val="000A2818"/>
    <w:rPr>
      <w:rFonts w:ascii="Times New Roman" w:eastAsia="Times New Roman" w:hAnsi="Times New Roman" w:cs="Times New Roman"/>
      <w:sz w:val="24"/>
      <w:szCs w:val="24"/>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
    <w:basedOn w:val="Normal"/>
    <w:next w:val="Normal"/>
    <w:link w:val="CaptionChar"/>
    <w:qFormat/>
    <w:rsid w:val="00CE7586"/>
    <w:pPr>
      <w:spacing w:after="200" w:line="240" w:lineRule="auto"/>
      <w:jc w:val="center"/>
    </w:pPr>
    <w:rPr>
      <w:rFonts w:eastAsia="Calibri" w:cs="Times New Roman"/>
      <w:b/>
      <w:bCs/>
      <w:color w:val="4F81BD"/>
      <w:sz w:val="28"/>
      <w:szCs w:val="18"/>
      <w:lang w:bidi="en-US"/>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
    <w:link w:val="Caption"/>
    <w:uiPriority w:val="99"/>
    <w:qFormat/>
    <w:locked/>
    <w:rsid w:val="00CE7586"/>
    <w:rPr>
      <w:rFonts w:ascii="Times New Roman" w:eastAsia="Calibri" w:hAnsi="Times New Roman" w:cs="Times New Roman"/>
      <w:b/>
      <w:bCs/>
      <w:color w:val="4F81BD"/>
      <w:sz w:val="28"/>
      <w:szCs w:val="18"/>
      <w:lang w:bidi="en-US"/>
    </w:rPr>
  </w:style>
  <w:style w:type="paragraph" w:customStyle="1" w:styleId="dong">
    <w:name w:val="dong"/>
    <w:basedOn w:val="Normal"/>
    <w:qFormat/>
    <w:rsid w:val="00CE7586"/>
    <w:pPr>
      <w:spacing w:line="288" w:lineRule="auto"/>
    </w:pPr>
    <w:rPr>
      <w:rFonts w:ascii=".VnAvantH" w:eastAsia="Times New Roman" w:hAnsi=".VnAvantH" w:cs="Times New Roman"/>
      <w:b/>
      <w:sz w:val="24"/>
      <w:szCs w:val="20"/>
    </w:rPr>
  </w:style>
  <w:style w:type="paragraph" w:styleId="Index2">
    <w:name w:val="index 2"/>
    <w:basedOn w:val="Normal"/>
    <w:next w:val="Normal"/>
    <w:semiHidden/>
    <w:qFormat/>
    <w:rsid w:val="00E35DE4"/>
    <w:pPr>
      <w:spacing w:line="312" w:lineRule="auto"/>
      <w:ind w:left="520" w:hanging="260"/>
    </w:pPr>
    <w:rPr>
      <w:rFonts w:eastAsia="Times New Roman" w:cs="Times New Roman"/>
      <w:sz w:val="18"/>
      <w:szCs w:val="18"/>
    </w:rPr>
  </w:style>
  <w:style w:type="paragraph" w:customStyle="1" w:styleId="Stylebulleted">
    <w:name w:val="Style bulleted"/>
    <w:link w:val="StylebulletedChar"/>
    <w:qFormat/>
    <w:rsid w:val="00DD7BE8"/>
    <w:pPr>
      <w:widowControl w:val="0"/>
      <w:tabs>
        <w:tab w:val="left" w:pos="851"/>
        <w:tab w:val="right" w:pos="9072"/>
      </w:tabs>
      <w:spacing w:before="120" w:after="120" w:line="240" w:lineRule="auto"/>
      <w:ind w:firstLine="567"/>
      <w:jc w:val="both"/>
    </w:pPr>
    <w:rPr>
      <w:rFonts w:ascii="Times New Roman" w:eastAsia="Calibri" w:hAnsi="Times New Roman" w:cs="Times New Roman"/>
      <w:sz w:val="26"/>
    </w:rPr>
  </w:style>
  <w:style w:type="character" w:customStyle="1" w:styleId="StylebulletedChar">
    <w:name w:val="Style bulleted Char"/>
    <w:link w:val="Stylebulleted"/>
    <w:qFormat/>
    <w:rsid w:val="00DD7BE8"/>
    <w:rPr>
      <w:rFonts w:ascii="Times New Roman" w:eastAsia="Calibri" w:hAnsi="Times New Roman" w:cs="Times New Roman"/>
      <w:sz w:val="26"/>
    </w:rPr>
  </w:style>
  <w:style w:type="paragraph" w:customStyle="1" w:styleId="CharCharCharChar">
    <w:name w:val="Char Char Char Char"/>
    <w:basedOn w:val="Normal"/>
    <w:qFormat/>
    <w:rsid w:val="005B7421"/>
    <w:pPr>
      <w:widowControl w:val="0"/>
      <w:spacing w:line="360" w:lineRule="auto"/>
      <w:ind w:firstLineChars="200" w:firstLine="480"/>
    </w:pPr>
    <w:rPr>
      <w:rFonts w:eastAsia="Times New Roman" w:cs="Times New Roman"/>
      <w:i/>
      <w:kern w:val="2"/>
      <w:sz w:val="24"/>
      <w:szCs w:val="24"/>
      <w:lang w:eastAsia="zh-CN"/>
    </w:rPr>
  </w:style>
  <w:style w:type="character" w:styleId="PlaceholderText">
    <w:name w:val="Placeholder Text"/>
    <w:basedOn w:val="DefaultParagraphFont"/>
    <w:uiPriority w:val="99"/>
    <w:semiHidden/>
    <w:rsid w:val="009B208C"/>
    <w:rPr>
      <w:color w:val="808080"/>
    </w:rPr>
  </w:style>
  <w:style w:type="paragraph" w:styleId="TOCHeading">
    <w:name w:val="TOC Heading"/>
    <w:basedOn w:val="Heading1"/>
    <w:next w:val="Normal"/>
    <w:uiPriority w:val="39"/>
    <w:unhideWhenUsed/>
    <w:qFormat/>
    <w:rsid w:val="00A31D54"/>
    <w:p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A31D54"/>
    <w:pPr>
      <w:spacing w:after="100"/>
    </w:pPr>
  </w:style>
  <w:style w:type="paragraph" w:styleId="TOC2">
    <w:name w:val="toc 2"/>
    <w:basedOn w:val="Normal"/>
    <w:next w:val="Normal"/>
    <w:autoRedefine/>
    <w:uiPriority w:val="39"/>
    <w:unhideWhenUsed/>
    <w:rsid w:val="00FA6495"/>
    <w:pPr>
      <w:tabs>
        <w:tab w:val="right" w:leader="dot" w:pos="9350"/>
      </w:tabs>
      <w:spacing w:line="288" w:lineRule="auto"/>
      <w:ind w:firstLine="0"/>
    </w:pPr>
  </w:style>
  <w:style w:type="paragraph" w:styleId="TOC3">
    <w:name w:val="toc 3"/>
    <w:basedOn w:val="Normal"/>
    <w:next w:val="Normal"/>
    <w:autoRedefine/>
    <w:uiPriority w:val="39"/>
    <w:unhideWhenUsed/>
    <w:rsid w:val="0017702B"/>
    <w:pPr>
      <w:tabs>
        <w:tab w:val="right" w:leader="dot" w:pos="9350"/>
      </w:tabs>
      <w:spacing w:line="288" w:lineRule="auto"/>
      <w:ind w:left="440" w:hanging="156"/>
    </w:pPr>
  </w:style>
  <w:style w:type="character" w:styleId="Hyperlink">
    <w:name w:val="Hyperlink"/>
    <w:basedOn w:val="DefaultParagraphFont"/>
    <w:uiPriority w:val="99"/>
    <w:unhideWhenUsed/>
    <w:rsid w:val="00A31D54"/>
    <w:rPr>
      <w:color w:val="0563C1" w:themeColor="hyperlink"/>
      <w:u w:val="single"/>
    </w:rPr>
  </w:style>
  <w:style w:type="character" w:customStyle="1" w:styleId="fontstyle01">
    <w:name w:val="fontstyle01"/>
    <w:rsid w:val="00FF1A85"/>
    <w:rPr>
      <w:rFonts w:ascii="Times New Roman" w:hAnsi="Times New Roman" w:cs="Times New Roman" w:hint="default"/>
      <w:b w:val="0"/>
      <w:bCs w:val="0"/>
      <w:i w:val="0"/>
      <w:iCs w:val="0"/>
      <w:color w:val="000000"/>
      <w:sz w:val="28"/>
      <w:szCs w:val="28"/>
    </w:rPr>
  </w:style>
  <w:style w:type="paragraph" w:customStyle="1" w:styleId="8Normal">
    <w:name w:val="8_Normal"/>
    <w:basedOn w:val="Normal"/>
    <w:qFormat/>
    <w:rsid w:val="00FF1A85"/>
    <w:pPr>
      <w:spacing w:before="120" w:after="120" w:line="360" w:lineRule="auto"/>
      <w:contextualSpacing/>
    </w:pPr>
    <w:rPr>
      <w:rFonts w:eastAsia="Times New Roman" w:cs="Times New Roman"/>
      <w:color w:val="000000" w:themeColor="text1"/>
      <w:szCs w:val="26"/>
      <w:lang w:val="fr-FR" w:eastAsia="ko-KR"/>
    </w:rPr>
  </w:style>
  <w:style w:type="paragraph" w:styleId="BalloonText">
    <w:name w:val="Balloon Text"/>
    <w:basedOn w:val="Normal"/>
    <w:link w:val="BalloonTextChar"/>
    <w:uiPriority w:val="99"/>
    <w:semiHidden/>
    <w:unhideWhenUsed/>
    <w:rsid w:val="00C723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346"/>
    <w:rPr>
      <w:rFonts w:ascii="Segoe UI" w:hAnsi="Segoe UI" w:cs="Segoe UI"/>
      <w:sz w:val="18"/>
      <w:szCs w:val="18"/>
    </w:rPr>
  </w:style>
  <w:style w:type="paragraph" w:customStyle="1" w:styleId="Char">
    <w:name w:val="Char"/>
    <w:basedOn w:val="Normal"/>
    <w:next w:val="Normal"/>
    <w:autoRedefine/>
    <w:semiHidden/>
    <w:rsid w:val="002B5F9B"/>
    <w:pPr>
      <w:spacing w:before="120" w:after="120" w:line="312" w:lineRule="auto"/>
    </w:pPr>
    <w:rPr>
      <w:rFonts w:eastAsia="Times New Roman" w:cs="Times New Roman"/>
      <w:sz w:val="28"/>
      <w:szCs w:val="28"/>
    </w:rPr>
  </w:style>
  <w:style w:type="paragraph" w:customStyle="1" w:styleId="0Normal">
    <w:name w:val="0. Normal"/>
    <w:basedOn w:val="Normal"/>
    <w:autoRedefine/>
    <w:qFormat/>
    <w:rsid w:val="009F7BBB"/>
    <w:pPr>
      <w:spacing w:before="60" w:line="288" w:lineRule="auto"/>
      <w:ind w:firstLine="720"/>
    </w:pPr>
    <w:rPr>
      <w:rFonts w:eastAsia="Times New Roman" w:cs="Times New Roman"/>
      <w:snapToGrid w:val="0"/>
      <w:spacing w:val="-6"/>
      <w:szCs w:val="26"/>
      <w:lang w:val="pt-BR"/>
    </w:rPr>
  </w:style>
  <w:style w:type="character" w:customStyle="1" w:styleId="CharChar12">
    <w:name w:val="Char Char12"/>
    <w:locked/>
    <w:rsid w:val="00B61BF1"/>
    <w:rPr>
      <w:b/>
      <w:bCs/>
      <w:sz w:val="26"/>
      <w:szCs w:val="26"/>
      <w:lang w:val="en-US" w:eastAsia="en-US"/>
    </w:rPr>
  </w:style>
  <w:style w:type="character" w:customStyle="1" w:styleId="Heading4Char">
    <w:name w:val="Heading 4 Char"/>
    <w:basedOn w:val="DefaultParagraphFont"/>
    <w:link w:val="Heading4"/>
    <w:uiPriority w:val="9"/>
    <w:rsid w:val="00D95B2F"/>
    <w:rPr>
      <w:rFonts w:ascii="Times New Roman Bold Italic" w:eastAsiaTheme="majorEastAsia" w:hAnsi="Times New Roman Bold Italic" w:cstheme="majorBidi"/>
      <w:b/>
      <w:i/>
      <w:iCs/>
      <w:sz w:val="26"/>
      <w:lang w:val="de-DE"/>
    </w:rPr>
  </w:style>
  <w:style w:type="paragraph" w:styleId="Quote">
    <w:name w:val="Quote"/>
    <w:aliases w:val="Bảng"/>
    <w:basedOn w:val="Normal"/>
    <w:next w:val="Normal"/>
    <w:link w:val="QuoteChar"/>
    <w:autoRedefine/>
    <w:uiPriority w:val="29"/>
    <w:qFormat/>
    <w:rsid w:val="0074312D"/>
    <w:pPr>
      <w:spacing w:before="0"/>
      <w:ind w:firstLine="0"/>
      <w:jc w:val="center"/>
    </w:pPr>
    <w:rPr>
      <w:iCs/>
      <w:color w:val="404040" w:themeColor="text1" w:themeTint="BF"/>
      <w:sz w:val="24"/>
    </w:rPr>
  </w:style>
  <w:style w:type="character" w:customStyle="1" w:styleId="QuoteChar">
    <w:name w:val="Quote Char"/>
    <w:aliases w:val="Bảng Char"/>
    <w:basedOn w:val="DefaultParagraphFont"/>
    <w:link w:val="Quote"/>
    <w:uiPriority w:val="29"/>
    <w:rsid w:val="0074312D"/>
    <w:rPr>
      <w:rFonts w:ascii="Times New Roman" w:hAnsi="Times New Roman"/>
      <w:iCs/>
      <w:color w:val="404040" w:themeColor="text1" w:themeTint="BF"/>
      <w:sz w:val="24"/>
    </w:rPr>
  </w:style>
  <w:style w:type="character" w:customStyle="1" w:styleId="Heading5Char">
    <w:name w:val="Heading 5 Char"/>
    <w:basedOn w:val="DefaultParagraphFont"/>
    <w:link w:val="Heading5"/>
    <w:uiPriority w:val="9"/>
    <w:rsid w:val="002654DE"/>
    <w:rPr>
      <w:rFonts w:ascii="Times New Roman" w:eastAsiaTheme="majorEastAsia" w:hAnsi="Times New Roman" w:cstheme="majorBidi"/>
      <w:b/>
      <w:i/>
      <w:sz w:val="26"/>
    </w:rPr>
  </w:style>
  <w:style w:type="paragraph" w:customStyle="1" w:styleId="R3">
    <w:name w:val="R3"/>
    <w:basedOn w:val="Normal"/>
    <w:link w:val="R3Char"/>
    <w:rsid w:val="00CD791C"/>
    <w:pPr>
      <w:spacing w:before="60" w:after="60" w:line="312" w:lineRule="auto"/>
    </w:pPr>
    <w:rPr>
      <w:rFonts w:eastAsia="Times New Roman" w:cs="Times New Roman"/>
      <w:b/>
      <w:szCs w:val="24"/>
    </w:rPr>
  </w:style>
  <w:style w:type="character" w:customStyle="1" w:styleId="R3Char">
    <w:name w:val="R3 Char"/>
    <w:link w:val="R3"/>
    <w:rsid w:val="00CD791C"/>
    <w:rPr>
      <w:rFonts w:ascii="Times New Roman" w:eastAsia="Times New Roman" w:hAnsi="Times New Roman" w:cs="Times New Roman"/>
      <w:b/>
      <w:sz w:val="26"/>
      <w:szCs w:val="24"/>
    </w:rPr>
  </w:style>
  <w:style w:type="character" w:customStyle="1" w:styleId="Bodytext2Bold3">
    <w:name w:val="Body text (2) + Bold3"/>
    <w:basedOn w:val="DefaultParagraphFont"/>
    <w:uiPriority w:val="99"/>
    <w:rsid w:val="00CD791C"/>
    <w:rPr>
      <w:rFonts w:ascii="Times New Roman" w:hAnsi="Times New Roman" w:cs="Times New Roman"/>
      <w:b/>
      <w:bCs/>
      <w:u w:val="none"/>
      <w:shd w:val="clear" w:color="auto" w:fill="FFFFFF"/>
    </w:rPr>
  </w:style>
  <w:style w:type="paragraph" w:customStyle="1" w:styleId="caxau">
    <w:name w:val="ca xau"/>
    <w:basedOn w:val="Normal"/>
    <w:link w:val="caxauChar"/>
    <w:rsid w:val="008607F0"/>
    <w:pPr>
      <w:spacing w:before="60" w:after="60" w:line="288" w:lineRule="auto"/>
      <w:ind w:firstLine="720"/>
    </w:pPr>
    <w:rPr>
      <w:rFonts w:eastAsia="Times New Roman" w:cs="Times New Roman"/>
      <w:spacing w:val="-2"/>
      <w:szCs w:val="26"/>
    </w:rPr>
  </w:style>
  <w:style w:type="character" w:customStyle="1" w:styleId="caxauChar">
    <w:name w:val="ca xau Char"/>
    <w:link w:val="caxau"/>
    <w:rsid w:val="008607F0"/>
    <w:rPr>
      <w:rFonts w:ascii="Times New Roman" w:eastAsia="Times New Roman" w:hAnsi="Times New Roman" w:cs="Times New Roman"/>
      <w:spacing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6852085">
      <w:bodyDiv w:val="1"/>
      <w:marLeft w:val="0"/>
      <w:marRight w:val="0"/>
      <w:marTop w:val="0"/>
      <w:marBottom w:val="0"/>
      <w:divBdr>
        <w:top w:val="none" w:sz="0" w:space="0" w:color="auto"/>
        <w:left w:val="none" w:sz="0" w:space="0" w:color="auto"/>
        <w:bottom w:val="none" w:sz="0" w:space="0" w:color="auto"/>
        <w:right w:val="none" w:sz="0" w:space="0" w:color="auto"/>
      </w:divBdr>
    </w:div>
    <w:div w:id="879241024">
      <w:bodyDiv w:val="1"/>
      <w:marLeft w:val="0"/>
      <w:marRight w:val="0"/>
      <w:marTop w:val="0"/>
      <w:marBottom w:val="0"/>
      <w:divBdr>
        <w:top w:val="none" w:sz="0" w:space="0" w:color="auto"/>
        <w:left w:val="none" w:sz="0" w:space="0" w:color="auto"/>
        <w:bottom w:val="none" w:sz="0" w:space="0" w:color="auto"/>
        <w:right w:val="none" w:sz="0" w:space="0" w:color="auto"/>
      </w:divBdr>
    </w:div>
    <w:div w:id="1080298159">
      <w:bodyDiv w:val="1"/>
      <w:marLeft w:val="0"/>
      <w:marRight w:val="0"/>
      <w:marTop w:val="0"/>
      <w:marBottom w:val="0"/>
      <w:divBdr>
        <w:top w:val="none" w:sz="0" w:space="0" w:color="auto"/>
        <w:left w:val="none" w:sz="0" w:space="0" w:color="auto"/>
        <w:bottom w:val="none" w:sz="0" w:space="0" w:color="auto"/>
        <w:right w:val="none" w:sz="0" w:space="0" w:color="auto"/>
      </w:divBdr>
    </w:div>
    <w:div w:id="1187601227">
      <w:bodyDiv w:val="1"/>
      <w:marLeft w:val="0"/>
      <w:marRight w:val="0"/>
      <w:marTop w:val="0"/>
      <w:marBottom w:val="0"/>
      <w:divBdr>
        <w:top w:val="none" w:sz="0" w:space="0" w:color="auto"/>
        <w:left w:val="none" w:sz="0" w:space="0" w:color="auto"/>
        <w:bottom w:val="none" w:sz="0" w:space="0" w:color="auto"/>
        <w:right w:val="none" w:sz="0" w:space="0" w:color="auto"/>
      </w:divBdr>
    </w:div>
    <w:div w:id="1410034314">
      <w:bodyDiv w:val="1"/>
      <w:marLeft w:val="0"/>
      <w:marRight w:val="0"/>
      <w:marTop w:val="0"/>
      <w:marBottom w:val="0"/>
      <w:divBdr>
        <w:top w:val="none" w:sz="0" w:space="0" w:color="auto"/>
        <w:left w:val="none" w:sz="0" w:space="0" w:color="auto"/>
        <w:bottom w:val="none" w:sz="0" w:space="0" w:color="auto"/>
        <w:right w:val="none" w:sz="0" w:space="0" w:color="auto"/>
      </w:divBdr>
    </w:div>
    <w:div w:id="1875073527">
      <w:bodyDiv w:val="1"/>
      <w:marLeft w:val="0"/>
      <w:marRight w:val="0"/>
      <w:marTop w:val="0"/>
      <w:marBottom w:val="0"/>
      <w:divBdr>
        <w:top w:val="none" w:sz="0" w:space="0" w:color="auto"/>
        <w:left w:val="none" w:sz="0" w:space="0" w:color="auto"/>
        <w:bottom w:val="none" w:sz="0" w:space="0" w:color="auto"/>
        <w:right w:val="none" w:sz="0" w:space="0" w:color="auto"/>
      </w:divBdr>
    </w:div>
    <w:div w:id="1878397408">
      <w:bodyDiv w:val="1"/>
      <w:marLeft w:val="0"/>
      <w:marRight w:val="0"/>
      <w:marTop w:val="0"/>
      <w:marBottom w:val="0"/>
      <w:divBdr>
        <w:top w:val="none" w:sz="0" w:space="0" w:color="auto"/>
        <w:left w:val="none" w:sz="0" w:space="0" w:color="auto"/>
        <w:bottom w:val="none" w:sz="0" w:space="0" w:color="auto"/>
        <w:right w:val="none" w:sz="0" w:space="0" w:color="auto"/>
      </w:divBdr>
    </w:div>
    <w:div w:id="212765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14447-606E-4673-8AF5-1818C4A78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19</Pages>
  <Words>7785</Words>
  <Characters>27872</Characters>
  <Application>Microsoft Office Word</Application>
  <DocSecurity>0</DocSecurity>
  <Lines>774</Lines>
  <Paragraphs>614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2023-07-01T03:43:00Z</cp:lastPrinted>
  <dcterms:created xsi:type="dcterms:W3CDTF">2024-05-25T13:18:00Z</dcterms:created>
  <dcterms:modified xsi:type="dcterms:W3CDTF">2024-05-26T08:43:00Z</dcterms:modified>
</cp:coreProperties>
</file>